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743C" w14:textId="79150107" w:rsidR="00F250E0" w:rsidRPr="00893102" w:rsidRDefault="00F250E0" w:rsidP="00893102">
      <w:pPr>
        <w:rPr>
          <w:rFonts w:cs="Arial"/>
          <w:szCs w:val="22"/>
        </w:rPr>
      </w:pPr>
    </w:p>
    <w:p w14:paraId="50A3EE64" w14:textId="58BADA65" w:rsidR="00893102" w:rsidRPr="00893102" w:rsidRDefault="00893102" w:rsidP="00893102">
      <w:pPr>
        <w:widowControl w:val="0"/>
        <w:autoSpaceDE w:val="0"/>
        <w:autoSpaceDN w:val="0"/>
        <w:adjustRightInd w:val="0"/>
        <w:spacing w:line="276" w:lineRule="auto"/>
        <w:jc w:val="center"/>
        <w:rPr>
          <w:rFonts w:cs="Arial"/>
          <w:b/>
          <w:bCs/>
          <w:sz w:val="32"/>
          <w:szCs w:val="32"/>
          <w:lang w:val="en"/>
        </w:rPr>
      </w:pPr>
      <w:r w:rsidRPr="00893102">
        <w:rPr>
          <w:rFonts w:cs="Arial"/>
          <w:b/>
          <w:bCs/>
          <w:sz w:val="32"/>
          <w:szCs w:val="32"/>
          <w:lang w:val="en"/>
        </w:rPr>
        <w:t>AER Resolution 2022-06: Setting Forth AER's Primary Federal Legislative and Regulatory Agenda for the 2022-2024 Biennium</w:t>
      </w:r>
    </w:p>
    <w:p w14:paraId="3BFD589B" w14:textId="77777777" w:rsidR="00893102" w:rsidRDefault="00893102" w:rsidP="00893102">
      <w:pPr>
        <w:widowControl w:val="0"/>
        <w:autoSpaceDE w:val="0"/>
        <w:autoSpaceDN w:val="0"/>
        <w:adjustRightInd w:val="0"/>
        <w:spacing w:line="276" w:lineRule="auto"/>
        <w:rPr>
          <w:rFonts w:cs="Arial"/>
          <w:szCs w:val="22"/>
          <w:lang w:val="en"/>
        </w:rPr>
      </w:pPr>
    </w:p>
    <w:p w14:paraId="66F91CD7" w14:textId="77777777" w:rsidR="008D2079" w:rsidRPr="00893102" w:rsidRDefault="008D2079" w:rsidP="00893102">
      <w:pPr>
        <w:widowControl w:val="0"/>
        <w:autoSpaceDE w:val="0"/>
        <w:autoSpaceDN w:val="0"/>
        <w:adjustRightInd w:val="0"/>
        <w:spacing w:line="276" w:lineRule="auto"/>
        <w:rPr>
          <w:rFonts w:cs="Arial"/>
          <w:szCs w:val="22"/>
          <w:lang w:val="en"/>
        </w:rPr>
      </w:pPr>
    </w:p>
    <w:p w14:paraId="013D09D4" w14:textId="77777777"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 xml:space="preserve">Now therefore be it resolved by the Association for Education and Rehabilitation of the Blind and Visually Impaired (AER) on this the 24th day of </w:t>
      </w:r>
      <w:proofErr w:type="gramStart"/>
      <w:r w:rsidRPr="00893102">
        <w:rPr>
          <w:rFonts w:cs="Arial"/>
          <w:szCs w:val="22"/>
          <w:lang w:val="en"/>
        </w:rPr>
        <w:t>July,</w:t>
      </w:r>
      <w:proofErr w:type="gramEnd"/>
      <w:r w:rsidRPr="00893102">
        <w:rPr>
          <w:rFonts w:cs="Arial"/>
          <w:szCs w:val="22"/>
          <w:lang w:val="en"/>
        </w:rPr>
        <w:t xml:space="preserve"> 2022, in the city of St. Louis, MO, that AER, through its Board of Directors and staff, pledges to our members, friends and allies, our commitment to the following primary federal legislative and regulatory objectives for the 2022-2024 biennium:</w:t>
      </w:r>
    </w:p>
    <w:p w14:paraId="1DAEC37D" w14:textId="77777777" w:rsidR="00893102" w:rsidRPr="00893102" w:rsidRDefault="00893102" w:rsidP="00893102">
      <w:pPr>
        <w:widowControl w:val="0"/>
        <w:autoSpaceDE w:val="0"/>
        <w:autoSpaceDN w:val="0"/>
        <w:adjustRightInd w:val="0"/>
        <w:spacing w:line="276" w:lineRule="auto"/>
        <w:rPr>
          <w:rFonts w:cs="Arial"/>
          <w:szCs w:val="22"/>
          <w:lang w:val="en"/>
        </w:rPr>
      </w:pPr>
    </w:p>
    <w:p w14:paraId="548E5219" w14:textId="7DD446A2"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U.S. congressional Passage of the Alice Cogswell and Anne Sullivan Macy Act, or the most critical components thereof, to affect the most impactful systems change possible for the improvement of special education and related services for children and youth who are blind or visually impaired and who may also have additional disabilities.</w:t>
      </w:r>
    </w:p>
    <w:p w14:paraId="72F07D8E" w14:textId="77777777" w:rsidR="00893102" w:rsidRPr="00893102" w:rsidRDefault="00893102" w:rsidP="00893102">
      <w:pPr>
        <w:widowControl w:val="0"/>
        <w:autoSpaceDE w:val="0"/>
        <w:autoSpaceDN w:val="0"/>
        <w:adjustRightInd w:val="0"/>
        <w:spacing w:line="276" w:lineRule="auto"/>
        <w:rPr>
          <w:rFonts w:cs="Arial"/>
          <w:szCs w:val="22"/>
          <w:lang w:val="en"/>
        </w:rPr>
      </w:pPr>
    </w:p>
    <w:p w14:paraId="0F0DAB79" w14:textId="53A6AF95"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Issuance of updated comprehensive policy guidance from the U.S. Department of Education concerning all students, from birth through post-secondary education, who are or should be receiving services under the Individuals with Disabilities Education Act (IDEA), guidance that was last updated June 8, 2000.</w:t>
      </w:r>
    </w:p>
    <w:p w14:paraId="1A77F03D" w14:textId="77777777" w:rsidR="00893102" w:rsidRPr="00893102" w:rsidRDefault="00893102" w:rsidP="00893102">
      <w:pPr>
        <w:widowControl w:val="0"/>
        <w:autoSpaceDE w:val="0"/>
        <w:autoSpaceDN w:val="0"/>
        <w:adjustRightInd w:val="0"/>
        <w:spacing w:line="276" w:lineRule="auto"/>
        <w:rPr>
          <w:rFonts w:cs="Arial"/>
          <w:szCs w:val="22"/>
          <w:lang w:val="en"/>
        </w:rPr>
      </w:pPr>
    </w:p>
    <w:p w14:paraId="06481F3E" w14:textId="3CAAD559"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 xml:space="preserve">Introduction and progress toward enactment of </w:t>
      </w:r>
      <w:proofErr w:type="spellStart"/>
      <w:r w:rsidRPr="00893102">
        <w:rPr>
          <w:rFonts w:cs="Arial"/>
          <w:szCs w:val="22"/>
          <w:lang w:val="en"/>
        </w:rPr>
        <w:t>Teddie</w:t>
      </w:r>
      <w:proofErr w:type="spellEnd"/>
      <w:r w:rsidRPr="00893102">
        <w:rPr>
          <w:rFonts w:cs="Arial"/>
          <w:szCs w:val="22"/>
          <w:lang w:val="en"/>
        </w:rPr>
        <w:t>-Joy's Law, comprehensive legislation to promote public awareness of, and investment in, aging and vision loss services, to dramatically increase long-term funding for the Title VII, Chapter 2,, "older blind program," and for other essential purposes.</w:t>
      </w:r>
    </w:p>
    <w:p w14:paraId="17E34127" w14:textId="77777777" w:rsidR="00893102" w:rsidRPr="00893102" w:rsidRDefault="00893102" w:rsidP="00893102">
      <w:pPr>
        <w:widowControl w:val="0"/>
        <w:autoSpaceDE w:val="0"/>
        <w:autoSpaceDN w:val="0"/>
        <w:adjustRightInd w:val="0"/>
        <w:spacing w:line="276" w:lineRule="auto"/>
        <w:rPr>
          <w:rFonts w:cs="Arial"/>
          <w:szCs w:val="22"/>
          <w:lang w:val="en"/>
        </w:rPr>
      </w:pPr>
    </w:p>
    <w:p w14:paraId="04472E6B" w14:textId="00C79898"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 xml:space="preserve">Advocacy for increases in federal appropriations supporting the American </w:t>
      </w:r>
      <w:proofErr w:type="spellStart"/>
      <w:r w:rsidRPr="00893102">
        <w:rPr>
          <w:rFonts w:cs="Arial"/>
          <w:szCs w:val="22"/>
          <w:lang w:val="en"/>
        </w:rPr>
        <w:t>Printinghouse</w:t>
      </w:r>
      <w:proofErr w:type="spellEnd"/>
      <w:r w:rsidRPr="00893102">
        <w:rPr>
          <w:rFonts w:cs="Arial"/>
          <w:szCs w:val="22"/>
          <w:lang w:val="en"/>
        </w:rPr>
        <w:t xml:space="preserve"> for the Blind, and potential expansion of the population eligible for products and services made possible by such funding.</w:t>
      </w:r>
    </w:p>
    <w:p w14:paraId="39CC69A8" w14:textId="77777777" w:rsidR="00893102" w:rsidRPr="00893102" w:rsidRDefault="00893102" w:rsidP="00893102">
      <w:pPr>
        <w:widowControl w:val="0"/>
        <w:autoSpaceDE w:val="0"/>
        <w:autoSpaceDN w:val="0"/>
        <w:adjustRightInd w:val="0"/>
        <w:spacing w:line="276" w:lineRule="auto"/>
        <w:rPr>
          <w:rFonts w:cs="Arial"/>
          <w:szCs w:val="22"/>
          <w:lang w:val="en"/>
        </w:rPr>
      </w:pPr>
    </w:p>
    <w:p w14:paraId="71FE2101" w14:textId="0435A9DB"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 xml:space="preserve">Exploration of Workforce Investment and Opportunity Act (WIOA) and Rehabilitation Act amendments to remedy </w:t>
      </w:r>
      <w:proofErr w:type="spellStart"/>
      <w:r w:rsidRPr="00893102">
        <w:rPr>
          <w:rFonts w:cs="Arial"/>
          <w:szCs w:val="22"/>
          <w:lang w:val="en"/>
        </w:rPr>
        <w:t>targetted</w:t>
      </w:r>
      <w:proofErr w:type="spellEnd"/>
      <w:r w:rsidRPr="00893102">
        <w:rPr>
          <w:rFonts w:cs="Arial"/>
          <w:szCs w:val="22"/>
          <w:lang w:val="en"/>
        </w:rPr>
        <w:t xml:space="preserve"> statutory and regulatory defects negatively impacting service delivery to clients who are blind or visually impaired.</w:t>
      </w:r>
    </w:p>
    <w:p w14:paraId="3D450E70" w14:textId="77777777" w:rsidR="00893102" w:rsidRPr="00893102" w:rsidRDefault="00893102" w:rsidP="00893102">
      <w:pPr>
        <w:widowControl w:val="0"/>
        <w:autoSpaceDE w:val="0"/>
        <w:autoSpaceDN w:val="0"/>
        <w:adjustRightInd w:val="0"/>
        <w:spacing w:line="276" w:lineRule="auto"/>
        <w:rPr>
          <w:rFonts w:cs="Arial"/>
          <w:szCs w:val="22"/>
          <w:lang w:val="en"/>
        </w:rPr>
      </w:pPr>
    </w:p>
    <w:p w14:paraId="1D47A7E5" w14:textId="19C1F79A"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Pursuit of additional funding for personnel preparation programs supported under IDEA and the Rehab Act.</w:t>
      </w:r>
    </w:p>
    <w:p w14:paraId="6100C16C" w14:textId="77777777" w:rsidR="00893102" w:rsidRPr="00893102" w:rsidRDefault="00893102" w:rsidP="00893102">
      <w:pPr>
        <w:widowControl w:val="0"/>
        <w:autoSpaceDE w:val="0"/>
        <w:autoSpaceDN w:val="0"/>
        <w:adjustRightInd w:val="0"/>
        <w:spacing w:line="276" w:lineRule="auto"/>
        <w:rPr>
          <w:rFonts w:cs="Arial"/>
          <w:szCs w:val="22"/>
          <w:lang w:val="en"/>
        </w:rPr>
      </w:pPr>
    </w:p>
    <w:p w14:paraId="75094624" w14:textId="41448108"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Endorsement as appropriate of the legislative and regulatory objectives of AER-allied organizations, particularly with respect to website accessibility, access to mainstream medical, voting, entertainment and productivity technologies, and related matters.</w:t>
      </w:r>
    </w:p>
    <w:p w14:paraId="7FD4C138" w14:textId="77777777" w:rsidR="00893102" w:rsidRPr="00893102" w:rsidRDefault="00893102" w:rsidP="00893102">
      <w:pPr>
        <w:widowControl w:val="0"/>
        <w:autoSpaceDE w:val="0"/>
        <w:autoSpaceDN w:val="0"/>
        <w:adjustRightInd w:val="0"/>
        <w:spacing w:line="276" w:lineRule="auto"/>
        <w:rPr>
          <w:rFonts w:cs="Arial"/>
          <w:szCs w:val="22"/>
          <w:lang w:val="en"/>
        </w:rPr>
      </w:pPr>
    </w:p>
    <w:p w14:paraId="20058226" w14:textId="77777777" w:rsidR="00893102" w:rsidRPr="00893102" w:rsidRDefault="00893102" w:rsidP="00893102">
      <w:pPr>
        <w:widowControl w:val="0"/>
        <w:autoSpaceDE w:val="0"/>
        <w:autoSpaceDN w:val="0"/>
        <w:adjustRightInd w:val="0"/>
        <w:spacing w:line="276" w:lineRule="auto"/>
        <w:rPr>
          <w:rFonts w:cs="Arial"/>
          <w:szCs w:val="22"/>
          <w:lang w:val="en"/>
        </w:rPr>
      </w:pPr>
      <w:r w:rsidRPr="00893102">
        <w:rPr>
          <w:rFonts w:cs="Arial"/>
          <w:szCs w:val="22"/>
          <w:lang w:val="en"/>
        </w:rPr>
        <w:t>ADOPTED</w:t>
      </w:r>
    </w:p>
    <w:p w14:paraId="0E5EA893" w14:textId="77777777" w:rsidR="00893102" w:rsidRPr="00893102" w:rsidRDefault="00893102" w:rsidP="00893102">
      <w:pPr>
        <w:widowControl w:val="0"/>
        <w:autoSpaceDE w:val="0"/>
        <w:autoSpaceDN w:val="0"/>
        <w:adjustRightInd w:val="0"/>
        <w:spacing w:line="276" w:lineRule="auto"/>
        <w:rPr>
          <w:rFonts w:cs="Arial"/>
          <w:szCs w:val="22"/>
          <w:lang w:val="en"/>
        </w:rPr>
      </w:pPr>
    </w:p>
    <w:p w14:paraId="6075CECA" w14:textId="77777777" w:rsidR="00893102" w:rsidRPr="00893102" w:rsidRDefault="00893102" w:rsidP="00893102">
      <w:pPr>
        <w:widowControl w:val="0"/>
        <w:autoSpaceDE w:val="0"/>
        <w:autoSpaceDN w:val="0"/>
        <w:adjustRightInd w:val="0"/>
        <w:spacing w:line="276" w:lineRule="auto"/>
        <w:rPr>
          <w:rFonts w:cs="Arial"/>
          <w:szCs w:val="22"/>
          <w:lang w:val="en"/>
        </w:rPr>
      </w:pPr>
    </w:p>
    <w:p w14:paraId="0847AC55" w14:textId="434F34A8" w:rsidR="009A2642" w:rsidRPr="00893102" w:rsidRDefault="009A2642" w:rsidP="00893102">
      <w:pPr>
        <w:autoSpaceDE w:val="0"/>
        <w:autoSpaceDN w:val="0"/>
        <w:adjustRightInd w:val="0"/>
        <w:jc w:val="center"/>
        <w:rPr>
          <w:rFonts w:cs="Arial"/>
          <w:szCs w:val="22"/>
          <w:lang w:val="en"/>
        </w:rPr>
      </w:pPr>
    </w:p>
    <w:sectPr w:rsidR="009A2642" w:rsidRPr="00893102" w:rsidSect="001B4B4A">
      <w:headerReference w:type="default" r:id="rId9"/>
      <w:footerReference w:type="default" r:id="rId10"/>
      <w:pgSz w:w="12240" w:h="15840"/>
      <w:pgMar w:top="-2430" w:right="1008" w:bottom="1800" w:left="1152"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94D4" w14:textId="77777777" w:rsidR="002D083E" w:rsidRDefault="002D083E">
      <w:r>
        <w:separator/>
      </w:r>
    </w:p>
  </w:endnote>
  <w:endnote w:type="continuationSeparator" w:id="0">
    <w:p w14:paraId="41573B59" w14:textId="77777777" w:rsidR="002D083E" w:rsidRDefault="002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59F" w14:textId="652F5544" w:rsidR="79F65EA0" w:rsidRPr="004F3A9A" w:rsidRDefault="79F65EA0" w:rsidP="79F65EA0">
    <w:pPr>
      <w:jc w:val="center"/>
      <w:rPr>
        <w:rFonts w:cs="Arial"/>
        <w:b/>
        <w:bCs/>
        <w:sz w:val="20"/>
        <w:lang w:val="fr-FR"/>
      </w:rPr>
    </w:pPr>
    <w:r w:rsidRPr="004F3A9A">
      <w:rPr>
        <w:rFonts w:cs="Arial"/>
        <w:b/>
        <w:bCs/>
        <w:sz w:val="20"/>
        <w:lang w:val="fr-FR"/>
      </w:rPr>
      <w:t xml:space="preserve">5680 King Centre Drive, Suite 600 ▪ Alexandria, VA 22311-1744 USA▪ (877) 492-2708 ▪ (703) 671-4500  </w:t>
    </w:r>
  </w:p>
  <w:p w14:paraId="2597EEF8" w14:textId="58B8EC0A" w:rsidR="79F65EA0" w:rsidRPr="004F3A9A" w:rsidRDefault="79F65EA0" w:rsidP="79F65EA0">
    <w:pPr>
      <w:jc w:val="center"/>
      <w:rPr>
        <w:rFonts w:cs="Arial"/>
        <w:b/>
        <w:bCs/>
        <w:sz w:val="20"/>
        <w:lang w:val="fr-FR"/>
      </w:rPr>
    </w:pPr>
    <w:r w:rsidRPr="004F3A9A">
      <w:rPr>
        <w:rFonts w:cs="Arial"/>
        <w:b/>
        <w:bCs/>
        <w:sz w:val="20"/>
        <w:lang w:val="fr-FR"/>
      </w:rPr>
      <w:t>aer@aerbvi.org ▪ www.aerbvi.org</w:t>
    </w:r>
  </w:p>
  <w:p w14:paraId="72B68834" w14:textId="29D92EE0" w:rsidR="79F65EA0" w:rsidRPr="004F3A9A" w:rsidRDefault="79F65EA0" w:rsidP="79F65EA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5090" w14:textId="77777777" w:rsidR="002D083E" w:rsidRDefault="002D083E">
      <w:r>
        <w:separator/>
      </w:r>
    </w:p>
  </w:footnote>
  <w:footnote w:type="continuationSeparator" w:id="0">
    <w:p w14:paraId="14352A78" w14:textId="77777777" w:rsidR="002D083E" w:rsidRDefault="002D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83A" w14:textId="77777777" w:rsidR="00A10CAB" w:rsidRDefault="00D46C31" w:rsidP="006E2643">
    <w:pPr>
      <w:jc w:val="center"/>
      <w:rPr>
        <w:rFonts w:ascii="Arial Black" w:hAnsi="Arial Black"/>
        <w:b/>
        <w:bCs/>
        <w:sz w:val="24"/>
        <w:szCs w:val="24"/>
      </w:rPr>
    </w:pPr>
    <w:r>
      <w:rPr>
        <w:noProof/>
      </w:rPr>
      <w:drawing>
        <wp:inline distT="0" distB="0" distL="0" distR="0" wp14:anchorId="2A6F8B3B" wp14:editId="3AFDF52C">
          <wp:extent cx="1219200" cy="724535"/>
          <wp:effectExtent l="0" t="0" r="0" b="0"/>
          <wp:docPr id="42" name="Picture 42"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724535"/>
                  </a:xfrm>
                  <a:prstGeom prst="rect">
                    <a:avLst/>
                  </a:prstGeom>
                  <a:noFill/>
                  <a:ln>
                    <a:noFill/>
                  </a:ln>
                </pic:spPr>
              </pic:pic>
            </a:graphicData>
          </a:graphic>
        </wp:inline>
      </w:drawing>
    </w:r>
  </w:p>
  <w:p w14:paraId="28D174A1" w14:textId="2507A337" w:rsidR="00D46C31" w:rsidRPr="00A10CAB" w:rsidRDefault="00D46C31" w:rsidP="006E2643">
    <w:pPr>
      <w:jc w:val="center"/>
      <w:rPr>
        <w:rFonts w:cs="Arial"/>
        <w:b/>
        <w:bCs/>
        <w:sz w:val="23"/>
        <w:szCs w:val="23"/>
      </w:rPr>
    </w:pPr>
    <w:r w:rsidRPr="00A10CAB">
      <w:rPr>
        <w:rFonts w:ascii="Arial Black" w:hAnsi="Arial Black"/>
        <w:b/>
        <w:bCs/>
        <w:sz w:val="23"/>
        <w:szCs w:val="23"/>
      </w:rPr>
      <w:t>Association for Education and Rehabilitation of the Blind and Visually Impaired</w:t>
    </w:r>
  </w:p>
  <w:p w14:paraId="170857E9" w14:textId="11AE5CEF" w:rsidR="00D46C31" w:rsidRDefault="00D46C31">
    <w:pPr>
      <w:pStyle w:val="Header"/>
    </w:pPr>
  </w:p>
  <w:p w14:paraId="4AD3F4C9" w14:textId="6C9CE1F6" w:rsidR="79F65EA0" w:rsidRDefault="79F65EA0" w:rsidP="79F65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wMDI1MjE0sTQzMDNX0lEKTi0uzszPAykwrAUACdSG2iwAAAA="/>
  </w:docVars>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730E"/>
    <w:rsid w:val="000A7440"/>
    <w:rsid w:val="000B0204"/>
    <w:rsid w:val="000B034B"/>
    <w:rsid w:val="000B0562"/>
    <w:rsid w:val="000B0842"/>
    <w:rsid w:val="000B08C5"/>
    <w:rsid w:val="000B4A89"/>
    <w:rsid w:val="000B50B3"/>
    <w:rsid w:val="000B6530"/>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6170"/>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4F33"/>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59C"/>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B4A"/>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5AEE"/>
    <w:rsid w:val="001D6097"/>
    <w:rsid w:val="001D61E6"/>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4186"/>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083E"/>
    <w:rsid w:val="002D11ED"/>
    <w:rsid w:val="002D1EF8"/>
    <w:rsid w:val="002D21AE"/>
    <w:rsid w:val="002D24D3"/>
    <w:rsid w:val="002D276E"/>
    <w:rsid w:val="002D2AC5"/>
    <w:rsid w:val="002D2CE9"/>
    <w:rsid w:val="002D3381"/>
    <w:rsid w:val="002D5395"/>
    <w:rsid w:val="002D7982"/>
    <w:rsid w:val="002E13E6"/>
    <w:rsid w:val="002E24ED"/>
    <w:rsid w:val="002E2776"/>
    <w:rsid w:val="002E28BA"/>
    <w:rsid w:val="002E6BB8"/>
    <w:rsid w:val="002E7FBD"/>
    <w:rsid w:val="002F1061"/>
    <w:rsid w:val="002F1FA0"/>
    <w:rsid w:val="002F27AE"/>
    <w:rsid w:val="002F3108"/>
    <w:rsid w:val="002F40EF"/>
    <w:rsid w:val="002F416B"/>
    <w:rsid w:val="002F4709"/>
    <w:rsid w:val="002F51EF"/>
    <w:rsid w:val="002F551A"/>
    <w:rsid w:val="002F6476"/>
    <w:rsid w:val="002F67CF"/>
    <w:rsid w:val="002F6E47"/>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35AE"/>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D54"/>
    <w:rsid w:val="003D4E31"/>
    <w:rsid w:val="003D5F0C"/>
    <w:rsid w:val="003D6AE7"/>
    <w:rsid w:val="003D76AF"/>
    <w:rsid w:val="003E09AF"/>
    <w:rsid w:val="003E106D"/>
    <w:rsid w:val="003E13C7"/>
    <w:rsid w:val="003E22A3"/>
    <w:rsid w:val="003E22BF"/>
    <w:rsid w:val="003E37C6"/>
    <w:rsid w:val="003E3D1B"/>
    <w:rsid w:val="003E4285"/>
    <w:rsid w:val="003E42E3"/>
    <w:rsid w:val="003E48F4"/>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3BEC"/>
    <w:rsid w:val="004A5B4D"/>
    <w:rsid w:val="004A6DC4"/>
    <w:rsid w:val="004B0314"/>
    <w:rsid w:val="004B0621"/>
    <w:rsid w:val="004B08F5"/>
    <w:rsid w:val="004B2A9B"/>
    <w:rsid w:val="004B2F02"/>
    <w:rsid w:val="004B36DA"/>
    <w:rsid w:val="004B4EC2"/>
    <w:rsid w:val="004B5049"/>
    <w:rsid w:val="004B504F"/>
    <w:rsid w:val="004B58CE"/>
    <w:rsid w:val="004B5D2E"/>
    <w:rsid w:val="004B6383"/>
    <w:rsid w:val="004B6CEF"/>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A9A"/>
    <w:rsid w:val="004F3F01"/>
    <w:rsid w:val="004F3FE7"/>
    <w:rsid w:val="004F4152"/>
    <w:rsid w:val="004F42EC"/>
    <w:rsid w:val="004F5B67"/>
    <w:rsid w:val="004F6C66"/>
    <w:rsid w:val="004F753D"/>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791"/>
    <w:rsid w:val="005641AD"/>
    <w:rsid w:val="005642DD"/>
    <w:rsid w:val="005643EB"/>
    <w:rsid w:val="00564705"/>
    <w:rsid w:val="00564844"/>
    <w:rsid w:val="005667FC"/>
    <w:rsid w:val="00570145"/>
    <w:rsid w:val="00570176"/>
    <w:rsid w:val="005704E1"/>
    <w:rsid w:val="0057254D"/>
    <w:rsid w:val="00572634"/>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387"/>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643"/>
    <w:rsid w:val="006E2714"/>
    <w:rsid w:val="006E4968"/>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6F77A0"/>
    <w:rsid w:val="00704674"/>
    <w:rsid w:val="00704BD7"/>
    <w:rsid w:val="00704E7C"/>
    <w:rsid w:val="00704FC8"/>
    <w:rsid w:val="00705231"/>
    <w:rsid w:val="00705553"/>
    <w:rsid w:val="007055D2"/>
    <w:rsid w:val="00705CD8"/>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57A77"/>
    <w:rsid w:val="00760F23"/>
    <w:rsid w:val="007611C3"/>
    <w:rsid w:val="0076185F"/>
    <w:rsid w:val="00761C39"/>
    <w:rsid w:val="007637DA"/>
    <w:rsid w:val="00763C22"/>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37C"/>
    <w:rsid w:val="007A7AE1"/>
    <w:rsid w:val="007A7FF2"/>
    <w:rsid w:val="007B008E"/>
    <w:rsid w:val="007B0BC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2844"/>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3102"/>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74"/>
    <w:rsid w:val="008C51FD"/>
    <w:rsid w:val="008C57EA"/>
    <w:rsid w:val="008C7501"/>
    <w:rsid w:val="008D0339"/>
    <w:rsid w:val="008D076A"/>
    <w:rsid w:val="008D2079"/>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2642"/>
    <w:rsid w:val="009A3E91"/>
    <w:rsid w:val="009A4043"/>
    <w:rsid w:val="009A4830"/>
    <w:rsid w:val="009A4851"/>
    <w:rsid w:val="009A5B19"/>
    <w:rsid w:val="009A5B22"/>
    <w:rsid w:val="009A5DB1"/>
    <w:rsid w:val="009A683D"/>
    <w:rsid w:val="009A70FC"/>
    <w:rsid w:val="009B04D7"/>
    <w:rsid w:val="009B0619"/>
    <w:rsid w:val="009B070A"/>
    <w:rsid w:val="009B1B56"/>
    <w:rsid w:val="009B274B"/>
    <w:rsid w:val="009B62D1"/>
    <w:rsid w:val="009B680D"/>
    <w:rsid w:val="009B6C7F"/>
    <w:rsid w:val="009C070B"/>
    <w:rsid w:val="009C281C"/>
    <w:rsid w:val="009C3BF1"/>
    <w:rsid w:val="009C4B48"/>
    <w:rsid w:val="009C4DD0"/>
    <w:rsid w:val="009C5923"/>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0CAB"/>
    <w:rsid w:val="00A12784"/>
    <w:rsid w:val="00A12835"/>
    <w:rsid w:val="00A1381C"/>
    <w:rsid w:val="00A146B8"/>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5EA5"/>
    <w:rsid w:val="00A86B4A"/>
    <w:rsid w:val="00A902EC"/>
    <w:rsid w:val="00A914F5"/>
    <w:rsid w:val="00A96300"/>
    <w:rsid w:val="00A9647B"/>
    <w:rsid w:val="00A968D7"/>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718"/>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77AA"/>
    <w:rsid w:val="00B11DDC"/>
    <w:rsid w:val="00B12B76"/>
    <w:rsid w:val="00B137F3"/>
    <w:rsid w:val="00B13CC7"/>
    <w:rsid w:val="00B14440"/>
    <w:rsid w:val="00B146B7"/>
    <w:rsid w:val="00B14F63"/>
    <w:rsid w:val="00B16D47"/>
    <w:rsid w:val="00B17E20"/>
    <w:rsid w:val="00B20210"/>
    <w:rsid w:val="00B2044A"/>
    <w:rsid w:val="00B20FB1"/>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5EE6"/>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F73"/>
    <w:rsid w:val="00BC2028"/>
    <w:rsid w:val="00BC51AC"/>
    <w:rsid w:val="00BC56B3"/>
    <w:rsid w:val="00BC6023"/>
    <w:rsid w:val="00BC6944"/>
    <w:rsid w:val="00BC6DC1"/>
    <w:rsid w:val="00BD107E"/>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653"/>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64BE"/>
    <w:rsid w:val="00D1736D"/>
    <w:rsid w:val="00D20F73"/>
    <w:rsid w:val="00D218B0"/>
    <w:rsid w:val="00D226AA"/>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C21"/>
    <w:rsid w:val="00D45EB0"/>
    <w:rsid w:val="00D46254"/>
    <w:rsid w:val="00D46A60"/>
    <w:rsid w:val="00D46C31"/>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0E0"/>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 w:val="00FF7CA7"/>
    <w:rsid w:val="108F5280"/>
    <w:rsid w:val="112F7093"/>
    <w:rsid w:val="24F3A071"/>
    <w:rsid w:val="26200D69"/>
    <w:rsid w:val="3E8B3704"/>
    <w:rsid w:val="48FF8D2C"/>
    <w:rsid w:val="621C656F"/>
    <w:rsid w:val="6335883C"/>
    <w:rsid w:val="63D42A08"/>
    <w:rsid w:val="79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CCE4E"/>
  <w15:docId w15:val="{D50A31BF-1B84-4B4D-AB02-6EFE236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9A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5B505-6F9B-4999-B97A-1396DFDBFEF0}">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2.xml><?xml version="1.0" encoding="utf-8"?>
<ds:datastoreItem xmlns:ds="http://schemas.openxmlformats.org/officeDocument/2006/customXml" ds:itemID="{023F127D-0A39-4734-B1F6-C3D621CA33DB}">
  <ds:schemaRefs>
    <ds:schemaRef ds:uri="http://schemas.microsoft.com/sharepoint/v3/contenttype/forms"/>
  </ds:schemaRefs>
</ds:datastoreItem>
</file>

<file path=customXml/itemProps3.xml><?xml version="1.0" encoding="utf-8"?>
<ds:datastoreItem xmlns:ds="http://schemas.openxmlformats.org/officeDocument/2006/customXml" ds:itemID="{3786403F-7F57-4FAE-91C1-A8A0B58C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1953</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Croce</dc:creator>
  <cp:lastModifiedBy>Michele Basham</cp:lastModifiedBy>
  <cp:revision>4</cp:revision>
  <dcterms:created xsi:type="dcterms:W3CDTF">2022-10-28T13:56:00Z</dcterms:created>
  <dcterms:modified xsi:type="dcterms:W3CDTF">2022-10-28T13:59:00Z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836700</vt:r8>
  </property>
  <property fmtid="{D5CDD505-2E9C-101B-9397-08002B2CF9AE}" pid="4" name="ComplianceAssetId">
    <vt:lpwstr/>
  </property>
  <property fmtid="{D5CDD505-2E9C-101B-9397-08002B2CF9AE}" pid="5" name="MediaServiceImageTags">
    <vt:lpwstr/>
  </property>
</Properties>
</file>