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and Visually Impaired (AER) Position Paper:</w:t>
      </w:r>
      <w:r w:rsidDel="00000000" w:rsidR="00000000" w:rsidRPr="00000000">
        <w:rPr>
          <w:rtl w:val="0"/>
        </w:rPr>
      </w:r>
    </w:p>
    <w:p w:rsidR="00000000" w:rsidDel="00000000" w:rsidP="00000000" w:rsidRDefault="00000000" w:rsidRPr="00000000" w14:paraId="00000003">
      <w:pPr>
        <w:spacing w:after="0" w:before="0" w:line="276" w:lineRule="auto"/>
        <w:ind w:left="360" w:firstLine="0"/>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Teaching Street Crossing at Signalized Intersections</w:t>
      </w:r>
    </w:p>
    <w:p w:rsidR="00000000" w:rsidDel="00000000" w:rsidP="00000000" w:rsidRDefault="00000000" w:rsidRPr="00000000" w14:paraId="00000004">
      <w:pPr>
        <w:spacing w:after="0" w:before="28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Revised 2021 by Dr. Gene Bourquin, COMS; Lukas Franck, COMS;</w:t>
      </w:r>
    </w:p>
    <w:p w:rsidR="00000000" w:rsidDel="00000000" w:rsidP="00000000" w:rsidRDefault="00000000" w:rsidRPr="00000000" w14:paraId="00000005">
      <w:pPr>
        <w:spacing w:after="0" w:before="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Dona Sauerburger, COMS, Dr. Robert WallEmerson, COMS</w:t>
      </w:r>
    </w:p>
    <w:p w:rsidR="00000000" w:rsidDel="00000000" w:rsidP="00000000" w:rsidRDefault="00000000" w:rsidRPr="00000000" w14:paraId="00000006">
      <w:pPr>
        <w:spacing w:after="0" w:before="0" w:line="276" w:lineRule="auto"/>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2022 by AER Division 9, Orientation and Mobility</w:t>
      </w:r>
    </w:p>
    <w:p w:rsidR="00000000" w:rsidDel="00000000" w:rsidP="00000000" w:rsidRDefault="00000000" w:rsidRPr="00000000" w14:paraId="00000008">
      <w:pPr>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and the AER Board of Directors</w:t>
      </w:r>
    </w:p>
    <w:p w:rsidR="00000000" w:rsidDel="00000000" w:rsidP="00000000" w:rsidRDefault="00000000" w:rsidRPr="00000000" w14:paraId="00000009">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More than 90% of signalized intersections in the United States are now actuated at least part of the time (Barlow &amp; Franck, 2005). Because these signals are computer controlled and change with the traffic needs, they do not routinely provide crossing time for pedestrians unless the pedestrian interacts with the signal, usually by pressing a pushbutton to trigger the pedestrian signal. Also, modern signalized intersections have complex traffic patterns, such as exclusive left turns and split phasing (Barlow, Bentzen, Sauerburger, &amp; Franck, 2010) which limit the intervals during which pedestrians are permitted to cross and have the right of way.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Without preparation and instruction concerning actuated signals and complex traffic patterns, pedestrians who are blind or who have low vision may not have strategies for providing adequate time to cross and/or determining when is the appropriate time to initiate their crossing.  As a result, they may not be fully aware of the risks they are assuming in making a street crossing so they can make informed decisions about their safety.  Research at actuated intersections indicated that blind pedestrians who have not used the pushbutton to call a pedestrian phase may not have adequate time to complete their crossing before perpendicular traffic begins moving, and when using the traditional strategy of crossing with parallel traffic, they may begin crossing while turning traffic has the right-of-way across their crosswalk (Barlow, Bentzen, &amp; Bond, 2005; Scott, Barlow, Bentzen, Bond, &amp; Gubbe, 2008).</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Therefore Orientation and Mobility (O&amp;M) programs of instruction must provide consumers who are blind or visually impaired with information and crossing strategies and techniques to prepare them to cross at these modern signalized intersections.  Textbooks which </w:t>
      </w:r>
      <w:r w:rsidDel="00000000" w:rsidR="00000000" w:rsidRPr="00000000">
        <w:rPr>
          <w:rFonts w:ascii="Arial" w:cs="Arial" w:eastAsia="Arial" w:hAnsi="Arial"/>
          <w:color w:val="000000"/>
          <w:sz w:val="24"/>
          <w:szCs w:val="24"/>
          <w:rtl w:val="0"/>
        </w:rPr>
        <w:t xml:space="preserve">have information on actuated signals, modern traffic patterns and the techniques to deal with them include Barlow, Bentzen, Sauerburger &amp; Franck, 2010,  Fazzi and Barlow, 2017; Lagrow &amp; Long, 2012; and Scheffers &amp; Myers, 2012.</w:t>
      </w:r>
      <w:r w:rsidDel="00000000" w:rsidR="00000000" w:rsidRPr="00000000">
        <w:rPr>
          <w:rtl w:val="0"/>
        </w:rPr>
      </w:r>
    </w:p>
    <w:p w:rsidR="00000000" w:rsidDel="00000000" w:rsidP="00000000" w:rsidRDefault="00000000" w:rsidRPr="00000000" w14:paraId="0000000C">
      <w:pPr>
        <w:spacing w:after="280" w:before="28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Specifically, during instruction O&amp;M specialists will provide consumers with information about how actuated signals function including the following facts about actuated signals:</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it is not possible to determine with certainty whether a signal is actuated without contacting the traffic engineer responsible for the intersection, and that signal cycles and phasing can be changed from a central traffic management center, in seconds, without notice, </w:t>
      </w:r>
    </w:p>
    <w:p w:rsidR="00000000" w:rsidDel="00000000" w:rsidP="00000000" w:rsidRDefault="00000000" w:rsidRPr="00000000" w14:paraId="0000000E">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actuated signals do not routinely provide adequate time for pedestrians to cross, unless pedestrians make their presence known to the signal controller (signal computer), usually with the press of a pedestrian pushbutton, </w:t>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due to the increasing use of right and left turn protected phases (turn arrows), pedestrians must cross during the walk interval appropriate for their crosswalk in order to have legal right of way, </w:t>
      </w:r>
    </w:p>
    <w:p w:rsidR="00000000" w:rsidDel="00000000" w:rsidP="00000000" w:rsidRDefault="00000000" w:rsidRPr="00000000" w14:paraId="00000010">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the pedestrian </w:t>
      </w:r>
      <w:r w:rsidDel="00000000" w:rsidR="00000000" w:rsidRPr="00000000">
        <w:rPr>
          <w:rFonts w:ascii="Arial" w:cs="Arial" w:eastAsia="Arial" w:hAnsi="Arial"/>
          <w:color w:val="000000"/>
          <w:sz w:val="24"/>
          <w:szCs w:val="24"/>
          <w:rtl w:val="0"/>
        </w:rPr>
        <w:t xml:space="preserve">pushbutton</w:t>
      </w:r>
      <w:r w:rsidDel="00000000" w:rsidR="00000000" w:rsidRPr="00000000">
        <w:rPr>
          <w:rFonts w:ascii="Arial" w:cs="Arial" w:eastAsia="Arial" w:hAnsi="Arial"/>
          <w:color w:val="000000"/>
          <w:sz w:val="24"/>
          <w:szCs w:val="24"/>
          <w:rtl w:val="0"/>
        </w:rPr>
        <w:t xml:space="preserve"> usually calls the walk signal during the next signal cycle, but may skip a cycle due to vehicular traffic demands, </w:t>
      </w:r>
    </w:p>
    <w:p w:rsidR="00000000" w:rsidDel="00000000" w:rsidP="00000000" w:rsidRDefault="00000000" w:rsidRPr="00000000" w14:paraId="00000011">
      <w:pPr>
        <w:numPr>
          <w:ilvl w:val="0"/>
          <w:numId w:val="1"/>
        </w:numPr>
        <w:spacing w:after="28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in some states, there are actuated signals where there are no pedestrian </w:t>
      </w:r>
      <w:r w:rsidDel="00000000" w:rsidR="00000000" w:rsidRPr="00000000">
        <w:rPr>
          <w:rFonts w:ascii="Arial" w:cs="Arial" w:eastAsia="Arial" w:hAnsi="Arial"/>
          <w:color w:val="000000"/>
          <w:sz w:val="24"/>
          <w:szCs w:val="24"/>
          <w:rtl w:val="0"/>
        </w:rPr>
        <w:t xml:space="preserve">pushbuttons</w:t>
      </w:r>
      <w:r w:rsidDel="00000000" w:rsidR="00000000" w:rsidRPr="00000000">
        <w:rPr>
          <w:rFonts w:ascii="Arial" w:cs="Arial" w:eastAsia="Arial" w:hAnsi="Arial"/>
          <w:color w:val="000000"/>
          <w:sz w:val="24"/>
          <w:szCs w:val="24"/>
          <w:rtl w:val="0"/>
        </w:rPr>
        <w:t xml:space="preserve"> or other pedestrian provisions (such as visual pedestrian signal heads), and therefore there is no way for pedestrians to be assured of adequate crossing time; </w:t>
      </w:r>
    </w:p>
    <w:p w:rsidR="00000000" w:rsidDel="00000000" w:rsidP="00000000" w:rsidRDefault="00000000" w:rsidRPr="00000000" w14:paraId="00000012">
      <w:pPr>
        <w:spacing w:after="280" w:before="28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addition, during instruction O&amp;M specialists shall provide consumers with the following:</w:t>
      </w: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Techniques for finding and using pedestrian pushbuttons; </w:t>
      </w:r>
    </w:p>
    <w:p w:rsidR="00000000" w:rsidDel="00000000" w:rsidP="00000000" w:rsidRDefault="00000000" w:rsidRPr="00000000" w14:paraId="00000014">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Techniques for realigning after using the pedestrian </w:t>
      </w:r>
      <w:r w:rsidDel="00000000" w:rsidR="00000000" w:rsidRPr="00000000">
        <w:rPr>
          <w:rFonts w:ascii="Arial" w:cs="Arial" w:eastAsia="Arial" w:hAnsi="Arial"/>
          <w:color w:val="000000"/>
          <w:sz w:val="24"/>
          <w:szCs w:val="24"/>
          <w:rtl w:val="0"/>
        </w:rPr>
        <w:t xml:space="preserve">pushbutton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5">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Strategies to directly influence drivers’ behaviors to increase the likelihood of yielding, such as the use of cane color and movements, and body movements and position (Bourquin, Wall Emerson, &amp; Sauerburger, 2011, Bourquin, Wall Emerson, Sauerburger, &amp; Barlow, 2014, 2016,  2017, 2018; Geruschat &amp; Hassan, 2005); </w:t>
      </w:r>
    </w:p>
    <w:p w:rsidR="00000000" w:rsidDel="00000000" w:rsidP="00000000" w:rsidRDefault="00000000" w:rsidRPr="00000000" w14:paraId="00000016">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about visual pedestrian signals, countdown indications and information they provide;</w:t>
      </w:r>
    </w:p>
    <w:p w:rsidR="00000000" w:rsidDel="00000000" w:rsidP="00000000" w:rsidRDefault="00000000" w:rsidRPr="00000000" w14:paraId="00000017">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Techniques for crossing with the near-lane parallel traffic and methods for determining when that information is not adequate; </w:t>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Awareness that even using all these techniques, there may not be adequate time or information available at some intersections; </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about accessible pedestrian signals (Barlow, Bentzen &amp; Franck, 2010), and about regulations regarding accessibility; </w:t>
      </w:r>
    </w:p>
    <w:p w:rsidR="00000000" w:rsidDel="00000000" w:rsidP="00000000" w:rsidRDefault="00000000" w:rsidRPr="00000000" w14:paraId="0000001A">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Strategies for advocating for accessibility features as needed, such as accessible pedestrian signals, extended timing, or other intersection modifications; and </w:t>
      </w:r>
    </w:p>
    <w:p w:rsidR="00000000" w:rsidDel="00000000" w:rsidP="00000000" w:rsidRDefault="00000000" w:rsidRPr="00000000" w14:paraId="0000001B">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Strategies to connect with local pedestrian groups, traffic engineers and planners to raise awareness of pedestrians who are visually impaired or deafblind.</w:t>
      </w:r>
    </w:p>
    <w:p w:rsidR="00000000" w:rsidDel="00000000" w:rsidP="00000000" w:rsidRDefault="00000000" w:rsidRPr="00000000" w14:paraId="0000001C">
      <w:pPr>
        <w:spacing w:after="280" w:before="28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br w:type="textWrapping"/>
      </w:r>
      <w:r w:rsidDel="00000000" w:rsidR="00000000" w:rsidRPr="00000000">
        <w:rPr>
          <w:rFonts w:ascii="Arial" w:cs="Arial" w:eastAsia="Arial" w:hAnsi="Arial"/>
          <w:b w:val="1"/>
          <w:sz w:val="24"/>
          <w:szCs w:val="24"/>
          <w:rtl w:val="0"/>
        </w:rPr>
        <w:t xml:space="preserve">REFERENCES</w:t>
      </w:r>
      <w:r w:rsidDel="00000000" w:rsidR="00000000" w:rsidRPr="00000000">
        <w:rPr>
          <w:rtl w:val="0"/>
        </w:rPr>
      </w:r>
    </w:p>
    <w:p w:rsidR="00000000" w:rsidDel="00000000" w:rsidP="00000000" w:rsidRDefault="00000000" w:rsidRPr="00000000" w14:paraId="0000001D">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Barlow, J.M., Bentzen, B.L. and Bond, T. (2005) Blind pedestrians and the changing technology and geometry of signalized intersections: Safety, orientation and independence. Journal of Visual Impairment and Blindness.  Vol 99, (10), 587-598.</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Barlow, J.M., Bentzen, B.L., Franck, L. (2010) Environmental Accessibility for Students with Vision Loss.  In W. Wiener, R. Welsh, &amp; B. Blasch (Eds.) Foundations of Orientation and Mobility, Volume 1, History and Theory, Third Edition. (pp 324- 385). New York, New York: AFB Press.</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Barlow, J.M., Bentzen, B.L., Sauerburger, D., &amp; Franck, L. (2010) Teaching Travel at Complex Intersections.   In W. Wiener, R. Welsh, &amp; B. Blasch (Eds.) Foundations of Orientation and Mobility, Volume II, Instructional Strategies and Practical Applications, Third Edition. (pp 352- 419). New York, New York: AFB Press.</w:t>
      </w:r>
      <w:r w:rsidDel="00000000" w:rsidR="00000000" w:rsidRPr="00000000">
        <w:rPr>
          <w:rtl w:val="0"/>
        </w:rPr>
      </w:r>
    </w:p>
    <w:p w:rsidR="00000000" w:rsidDel="00000000" w:rsidP="00000000" w:rsidRDefault="00000000" w:rsidRPr="00000000" w14:paraId="00000022">
      <w:pPr>
        <w:spacing w:after="0" w:line="240" w:lineRule="auto"/>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Barlow, J.M., &amp; Franck, L. (2005) Crossroads: Modern Interactive Intersections and Accessible Pedestrian Signals. Journal of Visual Impairment and Blindness. Vol. 99, (10), 599-610.</w:t>
      </w:r>
    </w:p>
    <w:p w:rsidR="00000000" w:rsidDel="00000000" w:rsidP="00000000" w:rsidRDefault="00000000" w:rsidRPr="00000000" w14:paraId="0000002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Bourquin, E., Wall Emerson, R., &amp; Sauerburger, D. (2011). Conditions that Influence Drivers’ Yielding Behavior for Uncontrolled Intersections. </w:t>
      </w:r>
      <w:r w:rsidDel="00000000" w:rsidR="00000000" w:rsidRPr="00000000">
        <w:rPr>
          <w:rFonts w:ascii="Arial" w:cs="Arial" w:eastAsia="Arial" w:hAnsi="Arial"/>
          <w:i w:val="1"/>
          <w:color w:val="000000"/>
          <w:sz w:val="24"/>
          <w:szCs w:val="24"/>
          <w:rtl w:val="0"/>
        </w:rPr>
        <w:t xml:space="preserve">Journal of Visual Impairment &amp; Blindness, 105</w:t>
      </w:r>
      <w:r w:rsidDel="00000000" w:rsidR="00000000" w:rsidRPr="00000000">
        <w:rPr>
          <w:rFonts w:ascii="Arial" w:cs="Arial" w:eastAsia="Arial" w:hAnsi="Arial"/>
          <w:color w:val="000000"/>
          <w:sz w:val="24"/>
          <w:szCs w:val="24"/>
          <w:rtl w:val="0"/>
        </w:rPr>
        <w:t xml:space="preserve">(11), 760-769.</w:t>
      </w:r>
    </w:p>
    <w:p w:rsidR="00000000" w:rsidDel="00000000" w:rsidP="00000000" w:rsidRDefault="00000000" w:rsidRPr="00000000" w14:paraId="0000002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Bourquin, E., Wall Emerson, R., Sauerburger, D., &amp; Barlow, J. (2017). The Effect of the Color of a Long Cane Used by Individuals Who Are Visually Impaired on the Yielding Behavior of Drivers. </w:t>
      </w:r>
      <w:r w:rsidDel="00000000" w:rsidR="00000000" w:rsidRPr="00000000">
        <w:rPr>
          <w:rFonts w:ascii="Arial" w:cs="Arial" w:eastAsia="Arial" w:hAnsi="Arial"/>
          <w:i w:val="1"/>
          <w:color w:val="000000"/>
          <w:sz w:val="24"/>
          <w:szCs w:val="24"/>
          <w:rtl w:val="0"/>
        </w:rPr>
        <w:t xml:space="preserve">Journal of Visual Impairment &amp; Blindness, 111</w:t>
      </w:r>
      <w:r w:rsidDel="00000000" w:rsidR="00000000" w:rsidRPr="00000000">
        <w:rPr>
          <w:rFonts w:ascii="Arial" w:cs="Arial" w:eastAsia="Arial" w:hAnsi="Arial"/>
          <w:color w:val="000000"/>
          <w:sz w:val="24"/>
          <w:szCs w:val="24"/>
          <w:rtl w:val="0"/>
        </w:rPr>
        <w:t xml:space="preserve">(5). </w:t>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Bourquin, E., Wall Emerson, R., Sauerburger, D., &amp; Barlow, J. (2016). Conditions that influence drivers’ yielding behavior: Effects of pedestrian gaze and head movements. </w:t>
      </w:r>
      <w:r w:rsidDel="00000000" w:rsidR="00000000" w:rsidRPr="00000000">
        <w:rPr>
          <w:rFonts w:ascii="Arial" w:cs="Arial" w:eastAsia="Arial" w:hAnsi="Arial"/>
          <w:i w:val="1"/>
          <w:color w:val="000000"/>
          <w:sz w:val="24"/>
          <w:szCs w:val="24"/>
          <w:rtl w:val="0"/>
        </w:rPr>
        <w:t xml:space="preserve">International Journal of Orientation and Mobility, 8</w:t>
      </w:r>
      <w:r w:rsidDel="00000000" w:rsidR="00000000" w:rsidRPr="00000000">
        <w:rPr>
          <w:rFonts w:ascii="Arial" w:cs="Arial" w:eastAsia="Arial" w:hAnsi="Arial"/>
          <w:color w:val="000000"/>
          <w:sz w:val="24"/>
          <w:szCs w:val="24"/>
          <w:rtl w:val="0"/>
        </w:rPr>
        <w:t xml:space="preserve">(1), 13-26. </w:t>
      </w:r>
    </w:p>
    <w:p w:rsidR="00000000" w:rsidDel="00000000" w:rsidP="00000000" w:rsidRDefault="00000000" w:rsidRPr="00000000" w14:paraId="0000002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Bourquin, E., Wall Emerson, R., Sauerburger, D., &amp; Barlow, J. (2018). Conditions that influence drivers’ behavior at a roundabout: Increasing yielding for pedestrians who are visually impaired. </w:t>
      </w:r>
      <w:r w:rsidDel="00000000" w:rsidR="00000000" w:rsidRPr="00000000">
        <w:rPr>
          <w:rFonts w:ascii="Arial" w:cs="Arial" w:eastAsia="Arial" w:hAnsi="Arial"/>
          <w:i w:val="1"/>
          <w:color w:val="000000"/>
          <w:sz w:val="24"/>
          <w:szCs w:val="24"/>
          <w:rtl w:val="0"/>
        </w:rPr>
        <w:t xml:space="preserve">Journal of Visual Impairment &amp; Blindness, 112</w:t>
      </w:r>
      <w:r w:rsidDel="00000000" w:rsidR="00000000" w:rsidRPr="00000000">
        <w:rPr>
          <w:rFonts w:ascii="Arial" w:cs="Arial" w:eastAsia="Arial" w:hAnsi="Arial"/>
          <w:color w:val="000000"/>
          <w:sz w:val="24"/>
          <w:szCs w:val="24"/>
          <w:rtl w:val="0"/>
        </w:rPr>
        <w:t xml:space="preserve">(1). </w:t>
      </w:r>
    </w:p>
    <w:p w:rsidR="00000000" w:rsidDel="00000000" w:rsidP="00000000" w:rsidRDefault="00000000" w:rsidRPr="00000000" w14:paraId="0000002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Bourquin, E., Wall Emerson, R., Sauerburger, D., &amp; Barlow, J. (2014). Conditions that Influence Drivers’ Yielding Behavior in Turning Vehicles at Intersections with Traffic Signal Controls. </w:t>
      </w:r>
      <w:r w:rsidDel="00000000" w:rsidR="00000000" w:rsidRPr="00000000">
        <w:rPr>
          <w:rFonts w:ascii="Arial" w:cs="Arial" w:eastAsia="Arial" w:hAnsi="Arial"/>
          <w:i w:val="1"/>
          <w:color w:val="000000"/>
          <w:sz w:val="24"/>
          <w:szCs w:val="24"/>
          <w:rtl w:val="0"/>
        </w:rPr>
        <w:t xml:space="preserve">Journal of Visual Impairment &amp; Blindness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Fazzi D.L. &amp; Barlow, J.M. (2017). </w:t>
      </w:r>
      <w:r w:rsidDel="00000000" w:rsidR="00000000" w:rsidRPr="00000000">
        <w:rPr>
          <w:rFonts w:ascii="Arial" w:cs="Arial" w:eastAsia="Arial" w:hAnsi="Arial"/>
          <w:i w:val="1"/>
          <w:color w:val="000000"/>
          <w:sz w:val="24"/>
          <w:szCs w:val="24"/>
          <w:rtl w:val="0"/>
        </w:rPr>
        <w:t xml:space="preserve">Orientation and mobility techniques: A guide for the practitioner </w:t>
      </w:r>
      <w:r w:rsidDel="00000000" w:rsidR="00000000" w:rsidRPr="00000000">
        <w:rPr>
          <w:rFonts w:ascii="Arial" w:cs="Arial" w:eastAsia="Arial" w:hAnsi="Arial"/>
          <w:color w:val="000000"/>
          <w:sz w:val="24"/>
          <w:szCs w:val="24"/>
          <w:rtl w:val="0"/>
        </w:rPr>
        <w:t xml:space="preserve">(2nd Ed.). New York: AFB press.</w:t>
      </w:r>
    </w:p>
    <w:p w:rsidR="00000000" w:rsidDel="00000000" w:rsidP="00000000" w:rsidRDefault="00000000" w:rsidRPr="00000000" w14:paraId="00000030">
      <w:pPr>
        <w:spacing w:after="0" w:line="240" w:lineRule="auto"/>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Geruschat, D. R., &amp; Hassan, S. E. (2005). Driver Behavior in Yielding to Sighted and Blind Pedestrians at Roundabouts. </w:t>
      </w:r>
      <w:r w:rsidDel="00000000" w:rsidR="00000000" w:rsidRPr="00000000">
        <w:rPr>
          <w:rFonts w:ascii="Arial" w:cs="Arial" w:eastAsia="Arial" w:hAnsi="Arial"/>
          <w:i w:val="1"/>
          <w:color w:val="000000"/>
          <w:sz w:val="24"/>
          <w:szCs w:val="24"/>
          <w:rtl w:val="0"/>
        </w:rPr>
        <w:t xml:space="preserve">Journal of Visual Impairment &amp; Blindness, 99</w:t>
      </w:r>
      <w:r w:rsidDel="00000000" w:rsidR="00000000" w:rsidRPr="00000000">
        <w:rPr>
          <w:rFonts w:ascii="Arial" w:cs="Arial" w:eastAsia="Arial" w:hAnsi="Arial"/>
          <w:color w:val="000000"/>
          <w:sz w:val="24"/>
          <w:szCs w:val="24"/>
          <w:rtl w:val="0"/>
        </w:rPr>
        <w:t xml:space="preserve">(5), 286-302. </w:t>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LaGrow, S., &amp; Long, R.G.  (2011). Orientation and mobility: Techniques for Independence (2nd Ed.). Alexandria, Virginia: Association for Education and Rehabilitation of the Blind and Visually Impaired.</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ind w:left="810" w:hanging="81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Scheffers, W. and Myers, Linda (2012). TAPS 3rd Edition, An Orientation &amp; Mobility Curriculum for Students with Visual Impairments: Part 4 Supplement: Street Crossings for Travelers Who Are Visually Impaired.</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ind w:left="810" w:hanging="810"/>
        <w:rPr/>
      </w:pPr>
      <w:r w:rsidDel="00000000" w:rsidR="00000000" w:rsidRPr="00000000">
        <w:rPr>
          <w:rFonts w:ascii="Arial" w:cs="Arial" w:eastAsia="Arial" w:hAnsi="Arial"/>
          <w:color w:val="000000"/>
          <w:sz w:val="24"/>
          <w:szCs w:val="24"/>
          <w:rtl w:val="0"/>
        </w:rPr>
        <w:t xml:space="preserve">Scott, A.C., Barlow, J. M., Bentzen, B.L., Bond, T.L.Y. &amp; Gubbe, D. (2008) Accessible pedestrian signals at complex intersections: Effects on blind pedestrians. Transportation Research Record: Journal of the Transportation Research Board, No. 2073, 94–103.</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after="0" w:line="276" w:lineRule="auto"/>
      <w:ind w:right="-10"/>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Association for Education and Rehabilitation of the Blind and Visually Impaired (AER) Position Paper</w:t>
    </w:r>
    <w:r w:rsidDel="00000000" w:rsidR="00000000" w:rsidRPr="00000000">
      <w:rPr>
        <w:rFonts w:ascii="Arial" w:cs="Arial" w:eastAsia="Arial" w:hAnsi="Arial"/>
        <w:color w:val="666666"/>
        <w:sz w:val="16"/>
        <w:szCs w:val="16"/>
        <w:rtl w:val="0"/>
      </w:rPr>
      <w:t xml:space="preserve">:</w:t>
    </w:r>
  </w:p>
  <w:p w:rsidR="00000000" w:rsidDel="00000000" w:rsidP="00000000" w:rsidRDefault="00000000" w:rsidRPr="00000000" w14:paraId="00000039">
    <w:pPr>
      <w:widowControl w:val="0"/>
      <w:spacing w:after="0" w:line="276" w:lineRule="auto"/>
      <w:ind w:right="-10"/>
      <w:jc w:val="center"/>
      <w:rPr>
        <w:rFonts w:ascii="Arial" w:cs="Arial" w:eastAsia="Arial" w:hAnsi="Arial"/>
        <w:color w:val="666666"/>
        <w:sz w:val="14"/>
        <w:szCs w:val="14"/>
      </w:rPr>
    </w:pPr>
    <w:r w:rsidDel="00000000" w:rsidR="00000000" w:rsidRPr="00000000">
      <w:rPr>
        <w:rFonts w:ascii="Arial" w:cs="Arial" w:eastAsia="Arial" w:hAnsi="Arial"/>
        <w:color w:val="666666"/>
        <w:sz w:val="16"/>
        <w:szCs w:val="16"/>
        <w:rtl w:val="0"/>
      </w:rPr>
      <w:t xml:space="preserve">Teaching Street Crossing at Signalized Intersections</w:t>
    </w:r>
    <w:r w:rsidDel="00000000" w:rsidR="00000000" w:rsidRPr="00000000">
      <w:rPr>
        <w:rtl w:val="0"/>
      </w:rPr>
    </w:r>
  </w:p>
  <w:p w:rsidR="00000000" w:rsidDel="00000000" w:rsidP="00000000" w:rsidRDefault="00000000" w:rsidRPr="00000000" w14:paraId="0000003A">
    <w:pPr>
      <w:widowControl w:val="0"/>
      <w:spacing w:after="0" w:line="276" w:lineRule="auto"/>
      <w:ind w:right="-10"/>
      <w:jc w:val="right"/>
      <w:rPr>
        <w:rFonts w:ascii="Arial" w:cs="Arial" w:eastAsia="Arial" w:hAnsi="Arial"/>
        <w:color w:val="666666"/>
        <w:sz w:val="14"/>
        <w:szCs w:val="14"/>
      </w:rPr>
    </w:pPr>
    <w:r w:rsidDel="00000000" w:rsidR="00000000" w:rsidRPr="00000000">
      <w:rPr>
        <w:rFonts w:ascii="Arial" w:cs="Arial" w:eastAsia="Arial" w:hAnsi="Arial"/>
        <w:color w:val="666666"/>
        <w:sz w:val="14"/>
        <w:szCs w:val="1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20B6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20B60"/>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820B60"/>
    <w:pPr>
      <w:spacing w:after="100" w:afterAutospacing="1" w:before="100" w:beforeAutospacing="1" w:line="240" w:lineRule="auto"/>
    </w:pPr>
    <w:rPr>
      <w:rFonts w:ascii="Times New Roman" w:cs="Times New Roman" w:eastAsia="Times New Roman" w:hAnsi="Times New Roman"/>
      <w:sz w:val="24"/>
      <w:szCs w:val="24"/>
    </w:rPr>
  </w:style>
  <w:style w:type="paragraph" w:styleId="Revision">
    <w:name w:val="Revision"/>
    <w:hidden w:val="1"/>
    <w:uiPriority w:val="99"/>
    <w:semiHidden w:val="1"/>
    <w:rsid w:val="0090060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Cgdk1C48GTTN/YCiDdZrpyS+Q==">AMUW2mVOS5QBvBlT/Ggf2fmdNpNQUYLEQwHJ8H9umaSeBohfOjgXxqksd7us7+ulo14vLchqpaeLi1m1ISZNa2PFo7t9OkddE0rXzpHgIfnoM4YRgzgZenI=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FC599C-F245-42B0-92B7-3C07E4FE4DBF}"/>
</file>

<file path=customXML/itemProps3.xml><?xml version="1.0" encoding="utf-8"?>
<ds:datastoreItem xmlns:ds="http://schemas.openxmlformats.org/officeDocument/2006/customXml" ds:itemID="{530D6916-D46B-4BBF-AE31-B372C4CB590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2021-12-07T18:52:00Z</dcterms:created>
  <dc:creator>Dona</dc:creator>
</cp:coreProperties>
</file>