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D9661" w14:textId="77777777" w:rsidR="00BF1C77" w:rsidRDefault="00BF1C77">
      <w:pPr>
        <w:pStyle w:val="Heading1"/>
      </w:pPr>
      <w:r>
        <w:t>Accessible Pedestrian Signals (APS)</w:t>
      </w:r>
    </w:p>
    <w:p w14:paraId="1E1EC774" w14:textId="77777777" w:rsidR="00BF1C77" w:rsidRDefault="00BF1C77">
      <w:pPr>
        <w:rPr>
          <w:b/>
        </w:rPr>
      </w:pPr>
    </w:p>
    <w:p w14:paraId="1DD67A2B" w14:textId="77777777" w:rsidR="00A02F8D" w:rsidRPr="00A02F8D" w:rsidRDefault="00BF1C77" w:rsidP="00A02F8D">
      <w:pPr>
        <w:pStyle w:val="Heading2"/>
        <w:shd w:val="clear" w:color="auto" w:fill="FFFFFF"/>
        <w:spacing w:before="0" w:after="0"/>
        <w:textAlignment w:val="baseline"/>
        <w:rPr>
          <w:rFonts w:cs="Arial"/>
          <w:b w:val="0"/>
          <w:i w:val="0"/>
          <w:color w:val="1D4579"/>
          <w:szCs w:val="24"/>
        </w:rPr>
      </w:pPr>
      <w:r>
        <w:rPr>
          <w:b w:val="0"/>
        </w:rPr>
        <w:t xml:space="preserve">For detailed information on APS and installation, see </w:t>
      </w:r>
      <w:hyperlink r:id="rId8" w:history="1">
        <w:r w:rsidR="00A02F8D" w:rsidRPr="002D65FE">
          <w:rPr>
            <w:rStyle w:val="Hyperlink"/>
            <w:bCs/>
            <w:iCs/>
          </w:rPr>
          <w:t>www.apsguide.org</w:t>
        </w:r>
      </w:hyperlink>
      <w:r w:rsidR="00A02F8D">
        <w:rPr>
          <w:rFonts w:cs="Arial"/>
          <w:b w:val="0"/>
          <w:i w:val="0"/>
          <w:color w:val="1D4579"/>
          <w:szCs w:val="24"/>
        </w:rPr>
        <w:t xml:space="preserve"> </w:t>
      </w:r>
    </w:p>
    <w:p w14:paraId="481992F8" w14:textId="77777777" w:rsidR="00BF1C77" w:rsidRDefault="00BF1C77">
      <w:pPr>
        <w:rPr>
          <w:sz w:val="22"/>
        </w:rPr>
      </w:pPr>
    </w:p>
    <w:p w14:paraId="5472A05D" w14:textId="4C7EF935" w:rsidR="00E738B8" w:rsidRDefault="00294FAC" w:rsidP="00E738B8">
      <w:pPr>
        <w:pStyle w:val="Heading2"/>
        <w:rPr>
          <w:rFonts w:cs="Arial"/>
          <w:szCs w:val="24"/>
        </w:rPr>
      </w:pPr>
      <w:r>
        <w:rPr>
          <w:noProof/>
          <w:lang w:eastAsia="en-US"/>
        </w:rPr>
        <w:drawing>
          <wp:anchor distT="0" distB="0" distL="114300" distR="114300" simplePos="0" relativeHeight="251661312" behindDoc="0" locked="0" layoutInCell="1" allowOverlap="1" wp14:anchorId="2E3A945F" wp14:editId="185AC72C">
            <wp:simplePos x="0" y="0"/>
            <wp:positionH relativeFrom="column">
              <wp:posOffset>4364355</wp:posOffset>
            </wp:positionH>
            <wp:positionV relativeFrom="paragraph">
              <wp:posOffset>208280</wp:posOffset>
            </wp:positionV>
            <wp:extent cx="1933575" cy="2703830"/>
            <wp:effectExtent l="38100" t="57150" r="123825" b="96520"/>
            <wp:wrapSquare wrapText="bothSides"/>
            <wp:docPr id="3" name="Picture 2" descr="APS_P1080324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_P1080324_cropped.JPG"/>
                    <pic:cNvPicPr/>
                  </pic:nvPicPr>
                  <pic:blipFill>
                    <a:blip r:embed="rId9" cstate="print"/>
                    <a:stretch>
                      <a:fillRect/>
                    </a:stretch>
                  </pic:blipFill>
                  <pic:spPr>
                    <a:xfrm>
                      <a:off x="0" y="0"/>
                      <a:ext cx="1933575" cy="270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1C77">
        <w:t>What is an Accessible Pedestrian Signal?</w:t>
      </w:r>
    </w:p>
    <w:p w14:paraId="736F0F00" w14:textId="7D2A224B" w:rsidR="00BE5E24" w:rsidRPr="00E738B8" w:rsidRDefault="00BF1C77" w:rsidP="00E738B8">
      <w:pPr>
        <w:pStyle w:val="Heading2"/>
        <w:rPr>
          <w:rFonts w:cs="Arial"/>
          <w:b w:val="0"/>
          <w:i w:val="0"/>
          <w:szCs w:val="24"/>
          <w:lang w:eastAsia="en-US"/>
        </w:rPr>
      </w:pPr>
      <w:r w:rsidRPr="00E738B8">
        <w:rPr>
          <w:rFonts w:cs="Arial"/>
          <w:b w:val="0"/>
          <w:i w:val="0"/>
          <w:szCs w:val="24"/>
        </w:rPr>
        <w:t>The</w:t>
      </w:r>
      <w:r w:rsidRPr="00E738B8">
        <w:rPr>
          <w:rFonts w:cs="Arial"/>
          <w:b w:val="0"/>
          <w:szCs w:val="24"/>
        </w:rPr>
        <w:t xml:space="preserve"> Manual on Uniform Traffic Control Devices (MUTCD) defines an Accessible Pedestrian Signal as </w:t>
      </w:r>
      <w:r w:rsidR="00BE5E24" w:rsidRPr="00E738B8">
        <w:rPr>
          <w:rFonts w:cs="Arial"/>
          <w:b w:val="0"/>
          <w:szCs w:val="24"/>
        </w:rPr>
        <w:t>“</w:t>
      </w:r>
      <w:r w:rsidR="00BE5E24" w:rsidRPr="00E738B8">
        <w:rPr>
          <w:rFonts w:cs="Arial"/>
          <w:b w:val="0"/>
          <w:bCs/>
          <w:szCs w:val="24"/>
        </w:rPr>
        <w:t xml:space="preserve">a device that communicates information about pedestrian signal timing in a non-visual format.” </w:t>
      </w:r>
      <w:r w:rsidR="00BE5E24" w:rsidRPr="00E738B8">
        <w:rPr>
          <w:rFonts w:cs="Arial"/>
          <w:b w:val="0"/>
          <w:bCs/>
          <w:i w:val="0"/>
          <w:szCs w:val="24"/>
        </w:rPr>
        <w:t>(</w:t>
      </w:r>
      <w:r w:rsidR="00BE5E24" w:rsidRPr="00E738B8">
        <w:rPr>
          <w:rFonts w:cs="Arial"/>
          <w:b w:val="0"/>
          <w:i w:val="0"/>
          <w:szCs w:val="24"/>
        </w:rPr>
        <w:t>Manual on Uniform Traffic Control Devices 11</w:t>
      </w:r>
      <w:r w:rsidR="00BE5E24" w:rsidRPr="00E738B8">
        <w:rPr>
          <w:rFonts w:cs="Arial"/>
          <w:b w:val="0"/>
          <w:i w:val="0"/>
          <w:szCs w:val="24"/>
          <w:vertAlign w:val="superscript"/>
        </w:rPr>
        <w:t>th</w:t>
      </w:r>
      <w:r w:rsidR="00BE5E24" w:rsidRPr="00E738B8">
        <w:rPr>
          <w:rFonts w:cs="Arial"/>
          <w:b w:val="0"/>
          <w:i w:val="0"/>
          <w:szCs w:val="24"/>
        </w:rPr>
        <w:t xml:space="preserve"> ed., Section 1C.02)</w:t>
      </w:r>
    </w:p>
    <w:p w14:paraId="4437A285" w14:textId="62B28593" w:rsidR="00BF1C77" w:rsidRPr="00F80E79" w:rsidRDefault="00BF1C77" w:rsidP="00BE5E24">
      <w:pPr>
        <w:rPr>
          <w:b/>
          <w:i/>
        </w:rPr>
      </w:pPr>
      <w:r w:rsidRPr="00F80E79">
        <w:rPr>
          <w:b/>
          <w:i/>
        </w:rPr>
        <w:t xml:space="preserve">Why are </w:t>
      </w:r>
      <w:r w:rsidR="00951F94">
        <w:rPr>
          <w:b/>
          <w:i/>
        </w:rPr>
        <w:t>APS</w:t>
      </w:r>
      <w:r w:rsidRPr="00F80E79">
        <w:rPr>
          <w:b/>
          <w:i/>
        </w:rPr>
        <w:t xml:space="preserve"> needed?</w:t>
      </w:r>
    </w:p>
    <w:p w14:paraId="25628E60" w14:textId="7AB94028" w:rsidR="0086529B" w:rsidRDefault="006D77AA">
      <w:r>
        <w:rPr>
          <w:noProof/>
        </w:rPr>
        <mc:AlternateContent>
          <mc:Choice Requires="wps">
            <w:drawing>
              <wp:anchor distT="0" distB="0" distL="114300" distR="114300" simplePos="0" relativeHeight="251665408" behindDoc="0" locked="0" layoutInCell="1" allowOverlap="1" wp14:anchorId="6D97A179" wp14:editId="77D9D47A">
                <wp:simplePos x="0" y="0"/>
                <wp:positionH relativeFrom="column">
                  <wp:posOffset>4297680</wp:posOffset>
                </wp:positionH>
                <wp:positionV relativeFrom="paragraph">
                  <wp:posOffset>1262380</wp:posOffset>
                </wp:positionV>
                <wp:extent cx="2057400" cy="389890"/>
                <wp:effectExtent l="0" t="4445" r="0" b="0"/>
                <wp:wrapSquare wrapText="bothSides"/>
                <wp:docPr id="5878644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989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B20EBD8" w14:textId="77777777" w:rsidR="00671B04" w:rsidRPr="000C27EA" w:rsidRDefault="00671B04" w:rsidP="00671B04">
                            <w:pPr>
                              <w:pStyle w:val="Caption"/>
                              <w:rPr>
                                <w:bCs w:val="0"/>
                                <w:i/>
                                <w:noProof/>
                                <w:color w:val="auto"/>
                                <w:sz w:val="24"/>
                                <w:szCs w:val="20"/>
                              </w:rPr>
                            </w:pPr>
                            <w:r>
                              <w:t xml:space="preserve">Figure </w:t>
                            </w:r>
                            <w:r w:rsidR="00023B50">
                              <w:fldChar w:fldCharType="begin"/>
                            </w:r>
                            <w:r w:rsidR="00023B50">
                              <w:instrText xml:space="preserve"> SEQ Figure \* ARABIC </w:instrText>
                            </w:r>
                            <w:r w:rsidR="00023B50">
                              <w:fldChar w:fldCharType="separate"/>
                            </w:r>
                            <w:r w:rsidR="00A320DE">
                              <w:rPr>
                                <w:noProof/>
                              </w:rPr>
                              <w:t>1</w:t>
                            </w:r>
                            <w:r w:rsidR="00023B50">
                              <w:rPr>
                                <w:noProof/>
                              </w:rPr>
                              <w:fldChar w:fldCharType="end"/>
                            </w:r>
                            <w:r>
                              <w:t>: Photo of pushbutton integrated APS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97A179" id="_x0000_t202" coordsize="21600,21600" o:spt="202" path="m,l,21600r21600,l21600,xe">
                <v:stroke joinstyle="miter"/>
                <v:path gradientshapeok="t" o:connecttype="rect"/>
              </v:shapetype>
              <v:shape id="Text Box 5" o:spid="_x0000_s1026" type="#_x0000_t202" style="position:absolute;margin-left:338.4pt;margin-top:99.4pt;width:162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" stroked="f" strokecolor="black [3213]">
                <v:textbox style="mso-fit-shape-to-text:t" inset="0,0,0,0">
                  <w:txbxContent>
                    <w:p w14:paraId="2B20EBD8" w14:textId="77777777" w:rsidR="00671B04" w:rsidRPr="000C27EA" w:rsidRDefault="00671B04" w:rsidP="00671B04">
                      <w:pPr>
                        <w:pStyle w:val="Caption"/>
                        <w:rPr>
                          <w:bCs w:val="0"/>
                          <w:i/>
                          <w:noProof/>
                          <w:color w:val="auto"/>
                          <w:sz w:val="24"/>
                          <w:szCs w:val="20"/>
                        </w:rPr>
                      </w:pPr>
                      <w:r>
                        <w:t xml:space="preserve">Figure </w:t>
                      </w:r>
                      <w:r w:rsidR="00023B50">
                        <w:fldChar w:fldCharType="begin"/>
                      </w:r>
                      <w:r w:rsidR="00023B50">
                        <w:instrText xml:space="preserve"> SEQ Figure \* ARABIC </w:instrText>
                      </w:r>
                      <w:r w:rsidR="00023B50">
                        <w:fldChar w:fldCharType="separate"/>
                      </w:r>
                      <w:r w:rsidR="00A320DE">
                        <w:rPr>
                          <w:noProof/>
                        </w:rPr>
                        <w:t>1</w:t>
                      </w:r>
                      <w:r w:rsidR="00023B50">
                        <w:rPr>
                          <w:noProof/>
                        </w:rPr>
                        <w:fldChar w:fldCharType="end"/>
                      </w:r>
                      <w:r>
                        <w:t>: Photo of pushbutton integrated APS</w:t>
                      </w:r>
                    </w:p>
                  </w:txbxContent>
                </v:textbox>
                <w10:wrap type="square"/>
              </v:shape>
            </w:pict>
          </mc:Fallback>
        </mc:AlternateContent>
      </w:r>
      <w:r w:rsidR="00BF1C77">
        <w:t xml:space="preserve">Changes in intersection design and signalization, as well as the presence of quiet cars, have affected the traditional street crossing techniques used by pedestrians who are blind or </w:t>
      </w:r>
      <w:r w:rsidR="00BE5E24">
        <w:t>who have low vision</w:t>
      </w:r>
      <w:r w:rsidR="00BF1C77">
        <w:t xml:space="preserve">, making the pedestrian phase harder to recognize without seeing the visual pedestrian signal.  </w:t>
      </w:r>
      <w:r w:rsidR="00B014F9">
        <w:rPr>
          <w:rFonts w:cs="Arial"/>
        </w:rPr>
        <w:t>At many intersections, the pedestrian phase (the time during which pedestrians are allowed to cross) does not correspond with the green signal for the vehicles, for example where vehicles are allowed to turn left while pedestrians wait, and at leading pedestrian intervals (which give the pedestrians a head start) and exclusive pedestrian phasing (which allow</w:t>
      </w:r>
      <w:r w:rsidR="00A55F45">
        <w:rPr>
          <w:rFonts w:cs="Arial"/>
        </w:rPr>
        <w:t>s</w:t>
      </w:r>
      <w:r w:rsidR="00B014F9">
        <w:rPr>
          <w:rFonts w:cs="Arial"/>
        </w:rPr>
        <w:t xml:space="preserve"> pedestrians to cross </w:t>
      </w:r>
      <w:r w:rsidR="00370FF2">
        <w:rPr>
          <w:rFonts w:cs="Arial"/>
        </w:rPr>
        <w:t>while</w:t>
      </w:r>
      <w:r w:rsidR="00B014F9">
        <w:rPr>
          <w:rFonts w:cs="Arial"/>
        </w:rPr>
        <w:t xml:space="preserve"> all vehicles have a red signal).  </w:t>
      </w:r>
      <w:r w:rsidR="00BE5E24">
        <w:rPr>
          <w:rFonts w:cs="Arial"/>
        </w:rPr>
        <w:t xml:space="preserve">Many </w:t>
      </w:r>
      <w:r w:rsidR="00B014F9">
        <w:rPr>
          <w:rFonts w:cs="Arial"/>
        </w:rPr>
        <w:t>locations</w:t>
      </w:r>
      <w:r w:rsidR="00BF1C77">
        <w:t xml:space="preserve"> require pedestrians to push a button to</w:t>
      </w:r>
      <w:r w:rsidR="00A02F8D">
        <w:t xml:space="preserve"> receive enough time to walk across the street</w:t>
      </w:r>
      <w:r w:rsidR="00B014F9">
        <w:t xml:space="preserve">. </w:t>
      </w:r>
      <w:r w:rsidR="00BF1C77">
        <w:t>Pedestrians who cross without pushing the button are likely to still be in the intersection when perpendicular traffic begins</w:t>
      </w:r>
      <w:r w:rsidR="00B014F9">
        <w:t xml:space="preserve"> moving</w:t>
      </w:r>
      <w:r w:rsidR="00BF1C77">
        <w:t xml:space="preserve">. In many states, it is illegal to begin crossing during the flashing don’t walk </w:t>
      </w:r>
      <w:r w:rsidR="00BE5E24">
        <w:t xml:space="preserve">(countdown) </w:t>
      </w:r>
      <w:r w:rsidR="00BF1C77">
        <w:t xml:space="preserve">or don’t walk intervals of the pedestrian signal.  </w:t>
      </w:r>
    </w:p>
    <w:p w14:paraId="0D383326" w14:textId="77777777" w:rsidR="00BF1C77" w:rsidRDefault="00BF1C77" w:rsidP="00C84192">
      <w:pPr>
        <w:spacing w:before="120"/>
      </w:pPr>
      <w:r>
        <w:t xml:space="preserve">APS provide the same information that is provided by the visual pedestrian signal </w:t>
      </w:r>
      <w:r w:rsidR="0086529B">
        <w:t>to sighted pedestrians in an audible and</w:t>
      </w:r>
      <w:r>
        <w:t xml:space="preserve"> vibrotactile format, making it possible for pedestrians who are blind to precisely identify</w:t>
      </w:r>
      <w:r w:rsidR="0086529B">
        <w:t xml:space="preserve"> the onset of the WALK signal. </w:t>
      </w:r>
    </w:p>
    <w:p w14:paraId="5D69A7C6" w14:textId="2AEA92BB" w:rsidR="00125627" w:rsidRDefault="00506F8F">
      <w:pPr>
        <w:pStyle w:val="Heading2"/>
      </w:pPr>
      <w:r>
        <w:t xml:space="preserve">What </w:t>
      </w:r>
      <w:r w:rsidR="00B754DC">
        <w:t xml:space="preserve">guidelines and </w:t>
      </w:r>
      <w:r>
        <w:t>standards apply to APS</w:t>
      </w:r>
      <w:r w:rsidR="00125627" w:rsidRPr="00C84192">
        <w:t>?</w:t>
      </w:r>
    </w:p>
    <w:p w14:paraId="398A23CF" w14:textId="7F97761E" w:rsidR="008668F0" w:rsidRDefault="00B754DC" w:rsidP="008668F0">
      <w:pPr>
        <w:pStyle w:val="NormalWeb"/>
        <w:rPr>
          <w:rFonts w:ascii="Arial" w:hAnsi="Arial" w:cs="Arial"/>
        </w:rPr>
      </w:pPr>
      <w:r w:rsidRPr="00C84192">
        <w:rPr>
          <w:rFonts w:ascii="Arial" w:hAnsi="Arial" w:cs="Arial"/>
        </w:rPr>
        <w:t>As of the date of this document, February 2024, there are two Federal documents that specifically include APS</w:t>
      </w:r>
      <w:r w:rsidR="00022473" w:rsidRPr="00C84192">
        <w:rPr>
          <w:rFonts w:ascii="Arial" w:hAnsi="Arial" w:cs="Arial"/>
        </w:rPr>
        <w:t>.</w:t>
      </w:r>
      <w:r w:rsidR="009C3099">
        <w:rPr>
          <w:rFonts w:ascii="Arial" w:hAnsi="Arial" w:cs="Arial"/>
        </w:rPr>
        <w:t xml:space="preserve">  They currently differ in important ways, but it is anticipated that by 2025, they will be in agreement.</w:t>
      </w:r>
      <w:r w:rsidR="00022473" w:rsidRPr="00C84192">
        <w:rPr>
          <w:rFonts w:ascii="Arial" w:hAnsi="Arial" w:cs="Arial"/>
        </w:rPr>
        <w:t xml:space="preserve"> </w:t>
      </w:r>
      <w:r w:rsidR="00022473" w:rsidRPr="00C84192">
        <w:rPr>
          <w:rFonts w:ascii="Arial" w:hAnsi="Arial" w:cs="Arial"/>
          <w:i/>
        </w:rPr>
        <w:t xml:space="preserve"> Accessibility</w:t>
      </w:r>
      <w:r w:rsidR="00022473" w:rsidRPr="00C84192">
        <w:rPr>
          <w:rFonts w:ascii="Arial" w:hAnsi="Arial" w:cs="Arial"/>
          <w:i/>
          <w:spacing w:val="-13"/>
        </w:rPr>
        <w:t xml:space="preserve"> </w:t>
      </w:r>
      <w:r w:rsidR="00022473" w:rsidRPr="00C84192">
        <w:rPr>
          <w:rFonts w:ascii="Arial" w:hAnsi="Arial" w:cs="Arial"/>
          <w:i/>
        </w:rPr>
        <w:t>Guidelines</w:t>
      </w:r>
      <w:r w:rsidR="00022473" w:rsidRPr="00C84192">
        <w:rPr>
          <w:rFonts w:ascii="Arial" w:hAnsi="Arial" w:cs="Arial"/>
          <w:i/>
          <w:spacing w:val="-12"/>
        </w:rPr>
        <w:t xml:space="preserve"> </w:t>
      </w:r>
      <w:r w:rsidR="00022473" w:rsidRPr="00C84192">
        <w:rPr>
          <w:rFonts w:ascii="Arial" w:hAnsi="Arial" w:cs="Arial"/>
          <w:i/>
        </w:rPr>
        <w:t>for</w:t>
      </w:r>
      <w:r w:rsidR="00022473" w:rsidRPr="00C84192">
        <w:rPr>
          <w:rFonts w:ascii="Arial" w:hAnsi="Arial" w:cs="Arial"/>
          <w:i/>
          <w:spacing w:val="-13"/>
        </w:rPr>
        <w:t xml:space="preserve"> </w:t>
      </w:r>
      <w:r w:rsidR="00022473" w:rsidRPr="00C84192">
        <w:rPr>
          <w:rFonts w:ascii="Arial" w:hAnsi="Arial" w:cs="Arial"/>
          <w:i/>
        </w:rPr>
        <w:t>Pedestrian Facilities in the Public Right-of-Way</w:t>
      </w:r>
      <w:r w:rsidR="00022473" w:rsidRPr="00C84192">
        <w:rPr>
          <w:rFonts w:ascii="Arial" w:hAnsi="Arial" w:cs="Arial"/>
          <w:b/>
          <w:i/>
        </w:rPr>
        <w:t xml:space="preserve"> </w:t>
      </w:r>
      <w:r w:rsidR="00022473" w:rsidRPr="00C84192">
        <w:rPr>
          <w:rFonts w:ascii="Arial" w:hAnsi="Arial" w:cs="Arial"/>
        </w:rPr>
        <w:t>(PROWAG)</w:t>
      </w:r>
      <w:r w:rsidR="00274B89">
        <w:rPr>
          <w:rFonts w:ascii="Arial" w:hAnsi="Arial" w:cs="Arial"/>
        </w:rPr>
        <w:t>,</w:t>
      </w:r>
      <w:r w:rsidR="00022473" w:rsidRPr="00C84192">
        <w:rPr>
          <w:rFonts w:ascii="Arial" w:hAnsi="Arial" w:cs="Arial"/>
        </w:rPr>
        <w:t xml:space="preserve"> was published by the US Access Board in August 2024</w:t>
      </w:r>
      <w:r w:rsidR="00A43274">
        <w:rPr>
          <w:rFonts w:ascii="Arial" w:hAnsi="Arial" w:cs="Arial"/>
        </w:rPr>
        <w:t xml:space="preserve"> </w:t>
      </w:r>
      <w:r w:rsidR="00B655F9">
        <w:rPr>
          <w:rFonts w:ascii="Arial" w:hAnsi="Arial" w:cs="Arial"/>
        </w:rPr>
        <w:t>to provide guidance to implement the ADA in public rights-of-way</w:t>
      </w:r>
      <w:r w:rsidR="00022473" w:rsidRPr="00C84192">
        <w:rPr>
          <w:rFonts w:ascii="Arial" w:hAnsi="Arial" w:cs="Arial"/>
        </w:rPr>
        <w:t xml:space="preserve">.  PROWAG contains requirements for when and where APS are required, as well as required technical specifications.  The technical specifications </w:t>
      </w:r>
      <w:r w:rsidR="00295AD1" w:rsidRPr="00C84192">
        <w:rPr>
          <w:rFonts w:ascii="Arial" w:hAnsi="Arial" w:cs="Arial"/>
        </w:rPr>
        <w:t>for APS in PROWAG are largely based on the technical specifications in the</w:t>
      </w:r>
      <w:r w:rsidR="00295AD1" w:rsidRPr="00C84192">
        <w:rPr>
          <w:rFonts w:ascii="Arial" w:hAnsi="Arial" w:cs="Arial"/>
          <w:b/>
          <w:i/>
        </w:rPr>
        <w:t xml:space="preserve"> </w:t>
      </w:r>
      <w:r w:rsidR="00295AD1" w:rsidRPr="00C84192">
        <w:rPr>
          <w:rFonts w:ascii="Arial" w:hAnsi="Arial" w:cs="Arial"/>
          <w:i/>
        </w:rPr>
        <w:t>Manual on Uniform Traffic Control Devices 11</w:t>
      </w:r>
      <w:r w:rsidR="00295AD1" w:rsidRPr="00C84192">
        <w:rPr>
          <w:rFonts w:ascii="Arial" w:hAnsi="Arial" w:cs="Arial"/>
          <w:i/>
          <w:vertAlign w:val="superscript"/>
        </w:rPr>
        <w:t>th</w:t>
      </w:r>
      <w:r w:rsidR="00295AD1" w:rsidRPr="00C84192">
        <w:rPr>
          <w:rFonts w:ascii="Arial" w:hAnsi="Arial" w:cs="Arial"/>
          <w:i/>
        </w:rPr>
        <w:t xml:space="preserve"> ed</w:t>
      </w:r>
      <w:r w:rsidR="00295AD1" w:rsidRPr="00C84192">
        <w:rPr>
          <w:rFonts w:ascii="Arial" w:hAnsi="Arial" w:cs="Arial"/>
          <w:b/>
          <w:i/>
        </w:rPr>
        <w:t xml:space="preserve"> </w:t>
      </w:r>
      <w:r w:rsidR="00295AD1" w:rsidRPr="00C84192">
        <w:rPr>
          <w:rFonts w:ascii="Arial" w:hAnsi="Arial" w:cs="Arial"/>
        </w:rPr>
        <w:t>(MUTCD 11</w:t>
      </w:r>
      <w:r w:rsidR="00295AD1" w:rsidRPr="00C84192">
        <w:rPr>
          <w:rFonts w:ascii="Arial" w:hAnsi="Arial" w:cs="Arial"/>
          <w:vertAlign w:val="superscript"/>
        </w:rPr>
        <w:t>th</w:t>
      </w:r>
      <w:r w:rsidR="00295AD1" w:rsidRPr="00C84192">
        <w:rPr>
          <w:rFonts w:ascii="Arial" w:hAnsi="Arial" w:cs="Arial"/>
        </w:rPr>
        <w:t xml:space="preserve"> ed), published by the Federal Highway Department</w:t>
      </w:r>
      <w:r w:rsidR="008668F0" w:rsidRPr="00C84192">
        <w:rPr>
          <w:rFonts w:ascii="Arial" w:hAnsi="Arial" w:cs="Arial"/>
        </w:rPr>
        <w:t xml:space="preserve"> in 2023. </w:t>
      </w:r>
    </w:p>
    <w:p w14:paraId="36BA97CA" w14:textId="21016914" w:rsidR="008C4E0E" w:rsidRDefault="00B40FBA" w:rsidP="00C84192">
      <w:pPr>
        <w:pStyle w:val="NormalWeb"/>
        <w:spacing w:before="120" w:beforeAutospacing="0" w:after="0" w:afterAutospacing="0"/>
        <w:rPr>
          <w:rFonts w:ascii="Arial" w:hAnsi="Arial" w:cs="Arial"/>
        </w:rPr>
      </w:pPr>
      <w:r>
        <w:rPr>
          <w:rFonts w:ascii="Arial" w:hAnsi="Arial" w:cs="Arial"/>
        </w:rPr>
        <w:lastRenderedPageBreak/>
        <w:t>An important difference between PROWAG and the MUTCD 11</w:t>
      </w:r>
      <w:r w:rsidRPr="00C84192">
        <w:rPr>
          <w:rFonts w:ascii="Arial" w:hAnsi="Arial" w:cs="Arial"/>
          <w:vertAlign w:val="superscript"/>
        </w:rPr>
        <w:t>th</w:t>
      </w:r>
      <w:r>
        <w:rPr>
          <w:rFonts w:ascii="Arial" w:hAnsi="Arial" w:cs="Arial"/>
        </w:rPr>
        <w:t xml:space="preserve"> ed. Is that PROWAG requires APS at all crossings having pedestrian signals in new construction and alterations</w:t>
      </w:r>
      <w:r w:rsidR="00493E6F">
        <w:rPr>
          <w:rFonts w:ascii="Arial" w:hAnsi="Arial" w:cs="Arial"/>
        </w:rPr>
        <w:t xml:space="preserve">, and requires APS </w:t>
      </w:r>
      <w:r w:rsidR="00A43274">
        <w:rPr>
          <w:rFonts w:ascii="Arial" w:hAnsi="Arial" w:cs="Arial"/>
        </w:rPr>
        <w:t xml:space="preserve">to meet </w:t>
      </w:r>
      <w:r w:rsidR="00493E6F">
        <w:rPr>
          <w:rFonts w:ascii="Arial" w:hAnsi="Arial" w:cs="Arial"/>
        </w:rPr>
        <w:t xml:space="preserve">technical specifications.  The MUTCD </w:t>
      </w:r>
      <w:r w:rsidR="00D919B7">
        <w:rPr>
          <w:rFonts w:ascii="Arial" w:hAnsi="Arial" w:cs="Arial"/>
        </w:rPr>
        <w:t>often recommends APS, or recommends technical specifications, while the provisions of PROWAG are mandatory.</w:t>
      </w:r>
      <w:r w:rsidR="00A43274">
        <w:rPr>
          <w:rFonts w:ascii="Arial" w:hAnsi="Arial" w:cs="Arial"/>
        </w:rPr>
        <w:t xml:space="preserve">  </w:t>
      </w:r>
      <w:r w:rsidR="0078611A">
        <w:rPr>
          <w:rFonts w:ascii="Arial" w:hAnsi="Arial" w:cs="Arial"/>
        </w:rPr>
        <w:t xml:space="preserve">When PROWAG is adopted by the US Departments of Justice </w:t>
      </w:r>
      <w:r w:rsidR="00325C68">
        <w:rPr>
          <w:rFonts w:ascii="Arial" w:hAnsi="Arial" w:cs="Arial"/>
        </w:rPr>
        <w:t xml:space="preserve">(DOJ) </w:t>
      </w:r>
      <w:r w:rsidR="0078611A">
        <w:rPr>
          <w:rFonts w:ascii="Arial" w:hAnsi="Arial" w:cs="Arial"/>
        </w:rPr>
        <w:t xml:space="preserve">and Transportation </w:t>
      </w:r>
      <w:r w:rsidR="00325C68">
        <w:rPr>
          <w:rFonts w:ascii="Arial" w:hAnsi="Arial" w:cs="Arial"/>
        </w:rPr>
        <w:t xml:space="preserve">(DOT) </w:t>
      </w:r>
      <w:r w:rsidR="0078611A">
        <w:rPr>
          <w:rFonts w:ascii="Arial" w:hAnsi="Arial" w:cs="Arial"/>
        </w:rPr>
        <w:t xml:space="preserve">it will be enforceable (expected in 2024).  </w:t>
      </w:r>
      <w:r w:rsidR="00325C68">
        <w:rPr>
          <w:rFonts w:ascii="Arial" w:hAnsi="Arial" w:cs="Arial"/>
        </w:rPr>
        <w:t>Therefore</w:t>
      </w:r>
      <w:r w:rsidR="00C84192">
        <w:rPr>
          <w:rFonts w:ascii="Arial" w:hAnsi="Arial" w:cs="Arial"/>
        </w:rPr>
        <w:t>,</w:t>
      </w:r>
      <w:r w:rsidR="00325C68">
        <w:rPr>
          <w:rFonts w:ascii="Arial" w:hAnsi="Arial" w:cs="Arial"/>
        </w:rPr>
        <w:t xml:space="preserve"> jurisdictions are advised to install APS in new construction and alterations now. </w:t>
      </w:r>
    </w:p>
    <w:p w14:paraId="302D0056" w14:textId="2EDEDC6A" w:rsidR="00325C68" w:rsidRDefault="00325C68" w:rsidP="008C4E0E">
      <w:pPr>
        <w:pStyle w:val="NormalWeb"/>
        <w:spacing w:before="120" w:beforeAutospacing="0" w:after="0" w:afterAutospacing="0"/>
        <w:rPr>
          <w:rFonts w:ascii="Arial" w:hAnsi="Arial" w:cs="Arial"/>
        </w:rPr>
      </w:pPr>
      <w:r>
        <w:rPr>
          <w:rFonts w:ascii="Arial" w:hAnsi="Arial" w:cs="Arial"/>
        </w:rPr>
        <w:t>Unfortunately, PROWAG does not specify what constitutes alterations that would trigger APS installation.  When the DOT</w:t>
      </w:r>
      <w:r w:rsidR="00004DFB">
        <w:rPr>
          <w:rFonts w:ascii="Arial" w:hAnsi="Arial" w:cs="Arial"/>
        </w:rPr>
        <w:t xml:space="preserve"> adopts PROWAG, it may include more information about qualifying alterations.</w:t>
      </w:r>
    </w:p>
    <w:p w14:paraId="2FE15BE3" w14:textId="4B7D98DE" w:rsidR="00FF22F9" w:rsidRPr="008C4E0E" w:rsidRDefault="00FF22F9" w:rsidP="008C4E0E">
      <w:pPr>
        <w:pStyle w:val="NormalWeb"/>
        <w:spacing w:before="120" w:beforeAutospacing="0" w:after="0" w:afterAutospacing="0"/>
        <w:rPr>
          <w:rFonts w:ascii="Arial" w:hAnsi="Arial" w:cs="Arial"/>
        </w:rPr>
      </w:pPr>
      <w:r>
        <w:rPr>
          <w:rFonts w:ascii="Arial" w:hAnsi="Arial" w:cs="Arial"/>
        </w:rPr>
        <w:t xml:space="preserve">All Federal regulations are living documents, updated periodically, with opportunities for public comments.  When needing to be sure about current APS regulations, be sure to consult the current standards.  </w:t>
      </w:r>
    </w:p>
    <w:p w14:paraId="400EF0DA" w14:textId="1D385B14" w:rsidR="00BF1C77" w:rsidRDefault="00402132" w:rsidP="008C4E0E">
      <w:pPr>
        <w:pStyle w:val="Heading2"/>
        <w:spacing w:after="0"/>
      </w:pPr>
      <w:r w:rsidRPr="008C4E0E">
        <w:t xml:space="preserve">APS </w:t>
      </w:r>
      <w:r w:rsidR="00A31170">
        <w:t>technical specifications</w:t>
      </w:r>
    </w:p>
    <w:p w14:paraId="183AAFF1" w14:textId="0F604A2C" w:rsidR="0086529B" w:rsidRDefault="00402132" w:rsidP="008C4E0E">
      <w:pPr>
        <w:spacing w:before="120"/>
      </w:pPr>
      <w:r>
        <w:t>PROWAG and t</w:t>
      </w:r>
      <w:r w:rsidR="0086529B">
        <w:t xml:space="preserve">he MUTCD </w:t>
      </w:r>
      <w:r w:rsidR="00370FF2">
        <w:t>11</w:t>
      </w:r>
      <w:r w:rsidR="00370FF2" w:rsidRPr="008C4E0E">
        <w:rPr>
          <w:vertAlign w:val="superscript"/>
        </w:rPr>
        <w:t>th</w:t>
      </w:r>
      <w:r w:rsidR="00370FF2">
        <w:t xml:space="preserve"> ed. </w:t>
      </w:r>
      <w:r w:rsidR="0086529B">
        <w:t>specif</w:t>
      </w:r>
      <w:r>
        <w:t>y</w:t>
      </w:r>
      <w:r w:rsidR="00B014F9">
        <w:t xml:space="preserve"> that</w:t>
      </w:r>
      <w:r w:rsidR="00586A9E">
        <w:t xml:space="preserve"> all </w:t>
      </w:r>
      <w:r w:rsidR="0086529B">
        <w:t xml:space="preserve">APS have an audible walk indication, a vibrotactile walk indication, a pushbutton locator tone, a tactile arrow, and automatic volume adjustment.  </w:t>
      </w:r>
      <w:r w:rsidR="009E3AD8">
        <w:t xml:space="preserve">Such APS are typically integrated into the pushbutton rather than having sounds that </w:t>
      </w:r>
      <w:r w:rsidR="00A047F2">
        <w:t xml:space="preserve">come from loudspeakers mounted on the pedestrian signal head. </w:t>
      </w:r>
      <w:r w:rsidR="0086529B">
        <w:t xml:space="preserve"> </w:t>
      </w:r>
    </w:p>
    <w:p w14:paraId="6EE77EFC" w14:textId="688FEDD8" w:rsidR="00C36908" w:rsidRDefault="00BF1C77" w:rsidP="008C4E0E">
      <w:pPr>
        <w:suppressAutoHyphens/>
        <w:spacing w:before="120"/>
      </w:pPr>
      <w:r>
        <w:t>A quiet locator tone, repeating once per second during the flashing</w:t>
      </w:r>
      <w:r w:rsidR="00671B04">
        <w:t xml:space="preserve"> and steady don’t walk</w:t>
      </w:r>
      <w:r>
        <w:t xml:space="preserve">, </w:t>
      </w:r>
      <w:r w:rsidR="009E7E28">
        <w:t xml:space="preserve">is required to provide </w:t>
      </w:r>
      <w:r>
        <w:t xml:space="preserve">information to </w:t>
      </w:r>
      <w:r w:rsidR="00881A7D">
        <w:t>travelers with vision disabilities</w:t>
      </w:r>
      <w:r>
        <w:t xml:space="preserve"> about the presence and location of a pedestrian pushbutton.  </w:t>
      </w:r>
      <w:r w:rsidR="00FF0DD6">
        <w:t xml:space="preserve">The locator tone must sound whenever the walk indication is not sounding.  </w:t>
      </w:r>
      <w:r>
        <w:t xml:space="preserve">The locator tone </w:t>
      </w:r>
      <w:r w:rsidR="00A047F2">
        <w:t>must</w:t>
      </w:r>
      <w:r w:rsidR="009E7E28">
        <w:t xml:space="preserve"> </w:t>
      </w:r>
      <w:r>
        <w:t xml:space="preserve">be adjusted to </w:t>
      </w:r>
    </w:p>
    <w:p w14:paraId="72D91D5F" w14:textId="154E2374" w:rsidR="00BC1AB2" w:rsidRDefault="00B014F9" w:rsidP="00101B8A">
      <w:pPr>
        <w:suppressAutoHyphens/>
      </w:pPr>
      <w:r>
        <w:t xml:space="preserve">APS </w:t>
      </w:r>
      <w:r w:rsidR="00C354A0">
        <w:t xml:space="preserve">are required to </w:t>
      </w:r>
      <w:r w:rsidR="00C36908">
        <w:t>automatically adj</w:t>
      </w:r>
      <w:r w:rsidR="00F560E0">
        <w:t xml:space="preserve">ust the </w:t>
      </w:r>
      <w:r w:rsidR="00671B04">
        <w:t xml:space="preserve">volume </w:t>
      </w:r>
      <w:r w:rsidR="00F560E0">
        <w:t xml:space="preserve">of the walk indication, as well as the locator tone, </w:t>
      </w:r>
      <w:r w:rsidR="00C36908">
        <w:t xml:space="preserve">in response to ambient sound levels.  </w:t>
      </w:r>
      <w:r w:rsidR="00101B8A">
        <w:t xml:space="preserve">Locator tones must be adjusted to be audible 6 to 12 feet from the pushbutton or from the building line, whichever is less.   </w:t>
      </w:r>
      <w:r w:rsidR="00D610BE">
        <w:t xml:space="preserve">APS </w:t>
      </w:r>
      <w:r w:rsidR="00C36908">
        <w:t>are intended to be loud enough to be heard</w:t>
      </w:r>
      <w:r w:rsidR="0049781D">
        <w:t xml:space="preserve"> </w:t>
      </w:r>
      <w:r w:rsidR="00C36908">
        <w:t xml:space="preserve">at the beginning of the crosswalk, </w:t>
      </w:r>
      <w:r w:rsidR="0049781D">
        <w:t xml:space="preserve">and not across the intersection.  </w:t>
      </w:r>
    </w:p>
    <w:p w14:paraId="41FF84F4" w14:textId="17AAF5EF" w:rsidR="00C36908" w:rsidRDefault="0049781D" w:rsidP="008C4E0E">
      <w:pPr>
        <w:suppressAutoHyphens/>
        <w:spacing w:before="120"/>
      </w:pPr>
      <w:r>
        <w:t>Holding the pushbutton down for at least one second</w:t>
      </w:r>
      <w:r w:rsidR="00134BE4">
        <w:t xml:space="preserve"> provides any special features the APS has.  Special features may include a pushbutton information message</w:t>
      </w:r>
      <w:r w:rsidR="00B71184">
        <w:t xml:space="preserve"> modeled after “</w:t>
      </w:r>
      <w:r w:rsidR="00A94753">
        <w:t xml:space="preserve">Wait. Wait to cross Broadway at Grand,” </w:t>
      </w:r>
      <w:r w:rsidR="00134BE4">
        <w:t>increased</w:t>
      </w:r>
      <w:r w:rsidR="00A94753">
        <w:t xml:space="preserve"> volume of the walk indication and subsequent pedestrian change interval (flashing don’t walk) indication, APS beaconing to facilitate crossing within the crosswalk, longer crossing time, or additional information about intersection geometry or signalization.  </w:t>
      </w:r>
    </w:p>
    <w:p w14:paraId="683B4944" w14:textId="1BB8ED27" w:rsidR="00BF1C77" w:rsidRDefault="00BF1C77">
      <w:pPr>
        <w:pStyle w:val="Heading2"/>
      </w:pPr>
      <w:r>
        <w:t xml:space="preserve">Installation </w:t>
      </w:r>
      <w:r w:rsidR="00D610BE">
        <w:t>requirements</w:t>
      </w:r>
    </w:p>
    <w:p w14:paraId="4576940A" w14:textId="18DFCA89" w:rsidR="00BF1C77" w:rsidRDefault="00BF1C77">
      <w:r>
        <w:t xml:space="preserve">Installation in the proper location and orientation in relation to the crosswalk is important for the use of APS.  </w:t>
      </w:r>
      <w:r w:rsidR="00EE039F">
        <w:t xml:space="preserve">In new construction, two APS on a corner having two crossings, must be </w:t>
      </w:r>
      <w:r>
        <w:t>on separate pole</w:t>
      </w:r>
      <w:r w:rsidR="003D6AD2">
        <w:t>s</w:t>
      </w:r>
      <w:r>
        <w:t xml:space="preserve">, located as close as possible to the curb line, and as close as possible to the crosswalk line that is furthest from the center of the intersection. </w:t>
      </w:r>
      <w:r w:rsidR="00203D2C">
        <w:t>Minimum and maximum distances are provided in PROWAG and the MUTCD 11</w:t>
      </w:r>
      <w:r w:rsidR="00203D2C" w:rsidRPr="008C4E0E">
        <w:rPr>
          <w:vertAlign w:val="superscript"/>
        </w:rPr>
        <w:t>th</w:t>
      </w:r>
      <w:r w:rsidR="00203D2C">
        <w:t xml:space="preserve"> ed.</w:t>
      </w:r>
    </w:p>
    <w:p w14:paraId="711A1168" w14:textId="77777777" w:rsidR="00C36908" w:rsidRDefault="00C36908"/>
    <w:p w14:paraId="03916C6E" w14:textId="51A6B7CA" w:rsidR="005F14E5" w:rsidRDefault="00A135B4" w:rsidP="00C36908">
      <w:r>
        <w:rPr>
          <w:noProof/>
          <w:lang w:eastAsia="en-US"/>
        </w:rPr>
        <w:lastRenderedPageBreak/>
        <w:drawing>
          <wp:anchor distT="0" distB="0" distL="114300" distR="114300" simplePos="0" relativeHeight="251658240" behindDoc="0" locked="0" layoutInCell="1" allowOverlap="1" wp14:anchorId="2E679B87" wp14:editId="23EBE36A">
            <wp:simplePos x="0" y="0"/>
            <wp:positionH relativeFrom="column">
              <wp:posOffset>1270</wp:posOffset>
            </wp:positionH>
            <wp:positionV relativeFrom="paragraph">
              <wp:posOffset>83602</wp:posOffset>
            </wp:positionV>
            <wp:extent cx="2733675" cy="2286000"/>
            <wp:effectExtent l="38100" t="57150" r="123825" b="95250"/>
            <wp:wrapSquare wrapText="bothSides"/>
            <wp:docPr id="1" name="Picture 1" descr="aps ideal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 ideal placement"/>
                    <pic:cNvPicPr>
                      <a:picLocks noChangeAspect="1" noChangeArrowheads="1"/>
                    </pic:cNvPicPr>
                  </pic:nvPicPr>
                  <pic:blipFill>
                    <a:blip r:embed="rId10" cstate="print"/>
                    <a:srcRect l="8176" t="11765" r="1572"/>
                    <a:stretch>
                      <a:fillRect/>
                    </a:stretch>
                  </pic:blipFill>
                  <pic:spPr bwMode="auto">
                    <a:xfrm>
                      <a:off x="0" y="0"/>
                      <a:ext cx="27336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14E5">
        <w:t>In new construction, t</w:t>
      </w:r>
      <w:r w:rsidR="00BF1C77">
        <w:t xml:space="preserve">wo APS on a corner </w:t>
      </w:r>
      <w:r w:rsidR="00203D2C">
        <w:t xml:space="preserve">must </w:t>
      </w:r>
      <w:r w:rsidR="00BF1C77">
        <w:t>be at least 10 feet apart in order for pedestrians to easily distinguish which device is sounding</w:t>
      </w:r>
      <w:r w:rsidR="007E3804">
        <w:t xml:space="preserve">.  </w:t>
      </w:r>
      <w:r w:rsidR="00315EB7">
        <w:t>In alterations, w</w:t>
      </w:r>
      <w:r w:rsidR="00BF1C77">
        <w:t xml:space="preserve">here it is technically infeasible to install two APS pushbuttons on a corner on two separate poles at least 10 feet apart, </w:t>
      </w:r>
      <w:r w:rsidR="00315EB7">
        <w:t xml:space="preserve">they may be closer together, and even on a single pole. </w:t>
      </w:r>
    </w:p>
    <w:p w14:paraId="6CE8A0FE" w14:textId="35298745" w:rsidR="005B7609" w:rsidRDefault="006D77AA" w:rsidP="00054FCE">
      <w:pPr>
        <w:spacing w:before="120"/>
      </w:pPr>
      <w:r>
        <w:rPr>
          <w:noProof/>
        </w:rPr>
        <mc:AlternateContent>
          <mc:Choice Requires="wps">
            <w:drawing>
              <wp:anchor distT="0" distB="0" distL="114300" distR="114300" simplePos="0" relativeHeight="251660288" behindDoc="0" locked="0" layoutInCell="1" allowOverlap="1" wp14:anchorId="6D049409" wp14:editId="2CA0F025">
                <wp:simplePos x="0" y="0"/>
                <wp:positionH relativeFrom="column">
                  <wp:posOffset>-2966085</wp:posOffset>
                </wp:positionH>
                <wp:positionV relativeFrom="paragraph">
                  <wp:posOffset>1283335</wp:posOffset>
                </wp:positionV>
                <wp:extent cx="2724150" cy="800100"/>
                <wp:effectExtent l="0" t="0" r="4445" b="4445"/>
                <wp:wrapSquare wrapText="bothSides"/>
                <wp:docPr id="12191119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02D55" w14:textId="6A3AB2E6" w:rsidR="00C36908" w:rsidRPr="00F02EFE" w:rsidRDefault="00C36908" w:rsidP="00C36908">
                            <w:pPr>
                              <w:pStyle w:val="Caption"/>
                              <w:rPr>
                                <w:noProof/>
                                <w:sz w:val="24"/>
                                <w:szCs w:val="20"/>
                              </w:rPr>
                            </w:pPr>
                            <w:r>
                              <w:t xml:space="preserve">Figure </w:t>
                            </w:r>
                            <w:r w:rsidR="00023B50">
                              <w:fldChar w:fldCharType="begin"/>
                            </w:r>
                            <w:r w:rsidR="00023B50">
                              <w:instrText xml:space="preserve"> SEQ Figure \* ARABIC </w:instrText>
                            </w:r>
                            <w:r w:rsidR="00023B50">
                              <w:fldChar w:fldCharType="separate"/>
                            </w:r>
                            <w:r w:rsidR="00A320DE">
                              <w:rPr>
                                <w:noProof/>
                              </w:rPr>
                              <w:t>2</w:t>
                            </w:r>
                            <w:r w:rsidR="00023B50">
                              <w:rPr>
                                <w:noProof/>
                              </w:rPr>
                              <w:fldChar w:fldCharType="end"/>
                            </w:r>
                            <w:r>
                              <w:t xml:space="preserve">: </w:t>
                            </w:r>
                            <w:r w:rsidRPr="00560E79">
                              <w:t xml:space="preserve">Drawing from </w:t>
                            </w:r>
                            <w:r w:rsidRPr="008C4E0E">
                              <w:rPr>
                                <w:i/>
                              </w:rPr>
                              <w:t>APS: Guide to Best Practice</w:t>
                            </w:r>
                            <w:r w:rsidRPr="00560E79">
                              <w:t xml:space="preserve"> showing </w:t>
                            </w:r>
                            <w:r w:rsidR="006F0DAC">
                              <w:t xml:space="preserve">ideal </w:t>
                            </w:r>
                            <w:r w:rsidRPr="00560E79">
                              <w:t>APS installation locations on a corner</w:t>
                            </w:r>
                            <w:r w:rsidR="00671B04">
                              <w:t>.  A ramp leads to each crosswalk.  Each pushbutton is near the top of the ramp on the side of the crosswalk furthest from the parallel street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9409" id="Text Box 3" o:spid="_x0000_s1027" type="#_x0000_t202" style="position:absolute;margin-left:-233.55pt;margin-top:101.05pt;width:214.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" stroked="f">
                <v:textbox inset="0,0,0,0">
                  <w:txbxContent>
                    <w:p w14:paraId="2F502D55" w14:textId="6A3AB2E6" w:rsidR="00C36908" w:rsidRPr="00F02EFE" w:rsidRDefault="00C36908" w:rsidP="00C36908">
                      <w:pPr>
                        <w:pStyle w:val="Caption"/>
                        <w:rPr>
                          <w:noProof/>
                          <w:sz w:val="24"/>
                          <w:szCs w:val="20"/>
                        </w:rPr>
                      </w:pPr>
                      <w:r>
                        <w:t xml:space="preserve">Figure </w:t>
                      </w:r>
                      <w:r w:rsidR="00023B50">
                        <w:fldChar w:fldCharType="begin"/>
                      </w:r>
                      <w:r w:rsidR="00023B50">
                        <w:instrText xml:space="preserve"> SEQ Figure \* ARABIC </w:instrText>
                      </w:r>
                      <w:r w:rsidR="00023B50">
                        <w:fldChar w:fldCharType="separate"/>
                      </w:r>
                      <w:r w:rsidR="00A320DE">
                        <w:rPr>
                          <w:noProof/>
                        </w:rPr>
                        <w:t>2</w:t>
                      </w:r>
                      <w:r w:rsidR="00023B50">
                        <w:rPr>
                          <w:noProof/>
                        </w:rPr>
                        <w:fldChar w:fldCharType="end"/>
                      </w:r>
                      <w:r>
                        <w:t xml:space="preserve">: </w:t>
                      </w:r>
                      <w:r w:rsidRPr="00560E79">
                        <w:t xml:space="preserve">Drawing from </w:t>
                      </w:r>
                      <w:r w:rsidRPr="008C4E0E">
                        <w:rPr>
                          <w:i/>
                        </w:rPr>
                        <w:t>APS: Guide to Best Practice</w:t>
                      </w:r>
                      <w:r w:rsidRPr="00560E79">
                        <w:t xml:space="preserve"> showing </w:t>
                      </w:r>
                      <w:r w:rsidR="006F0DAC">
                        <w:t xml:space="preserve">ideal </w:t>
                      </w:r>
                      <w:r w:rsidRPr="00560E79">
                        <w:t>APS installation locations on a corner</w:t>
                      </w:r>
                      <w:r w:rsidR="00671B04">
                        <w:t>.  A ramp leads to each crosswalk.  Each pushbutton is near the top of the ramp on the side of the crosswalk furthest from the parallel street</w:t>
                      </w:r>
                    </w:p>
                  </w:txbxContent>
                </v:textbox>
                <w10:wrap type="square"/>
              </v:shape>
            </w:pict>
          </mc:Fallback>
        </mc:AlternateContent>
      </w:r>
      <w:r w:rsidR="00270135">
        <w:t>APS tactile arrow</w:t>
      </w:r>
      <w:r w:rsidR="008B3FDB">
        <w:t>s</w:t>
      </w:r>
      <w:r w:rsidR="00270135">
        <w:t xml:space="preserve"> must be aligned in the direction of travel on the crosswalk</w:t>
      </w:r>
      <w:r w:rsidR="008B3FDB">
        <w:t>s</w:t>
      </w:r>
      <w:r w:rsidR="00270135">
        <w:t xml:space="preserve"> controlled by </w:t>
      </w:r>
      <w:r w:rsidR="008B3FDB">
        <w:t>each</w:t>
      </w:r>
      <w:r w:rsidR="00270135">
        <w:t xml:space="preserve"> pushbutton.</w:t>
      </w:r>
      <w:r w:rsidR="008B3FDB">
        <w:t xml:space="preserve">  The tactile arrow should be used to confirm which pushbutton is for the desired crossing</w:t>
      </w:r>
      <w:r w:rsidR="00172487">
        <w:t xml:space="preserve">. Tactile arrows are not a verty good cue for aligning to cross, because alignment with tactile arrows has been found to </w:t>
      </w:r>
      <w:r w:rsidR="005B7609">
        <w:t xml:space="preserve">   </w:t>
      </w:r>
    </w:p>
    <w:p w14:paraId="57DFC20F" w14:textId="1058AF36" w:rsidR="00270135" w:rsidRDefault="005B7609" w:rsidP="005B7609">
      <w:r>
        <w:t xml:space="preserve">   </w:t>
      </w:r>
      <w:r w:rsidR="00172487">
        <w:t>be only moderately accurate.</w:t>
      </w:r>
    </w:p>
    <w:p w14:paraId="1E7E7D4F" w14:textId="77777777" w:rsidR="003A3923" w:rsidRDefault="003A3923" w:rsidP="00054FCE">
      <w:pPr>
        <w:spacing w:before="120"/>
        <w:rPr>
          <w:b/>
          <w:i/>
        </w:rPr>
      </w:pPr>
    </w:p>
    <w:p w14:paraId="2D8BBD19" w14:textId="77777777" w:rsidR="003A3923" w:rsidRDefault="003A3923" w:rsidP="00054FCE">
      <w:pPr>
        <w:spacing w:before="120"/>
        <w:rPr>
          <w:b/>
          <w:i/>
        </w:rPr>
      </w:pPr>
    </w:p>
    <w:p w14:paraId="574149D2" w14:textId="77777777" w:rsidR="003A3923" w:rsidRDefault="003A3923" w:rsidP="00054FCE">
      <w:pPr>
        <w:spacing w:before="120"/>
        <w:rPr>
          <w:b/>
          <w:i/>
        </w:rPr>
      </w:pPr>
    </w:p>
    <w:p w14:paraId="73D7858B" w14:textId="64E2436B" w:rsidR="005F14E5" w:rsidRDefault="005F14E5" w:rsidP="00054FCE">
      <w:pPr>
        <w:spacing w:before="120"/>
        <w:rPr>
          <w:b/>
          <w:i/>
        </w:rPr>
      </w:pPr>
      <w:r w:rsidRPr="00054FCE">
        <w:rPr>
          <w:b/>
          <w:i/>
        </w:rPr>
        <w:t>APS Walk indications</w:t>
      </w:r>
    </w:p>
    <w:p w14:paraId="54C167B2" w14:textId="75D5FC5B" w:rsidR="007E3804" w:rsidRDefault="007E3804" w:rsidP="00054FCE">
      <w:pPr>
        <w:spacing w:before="120"/>
      </w:pPr>
      <w:r>
        <w:t>The default walk indication</w:t>
      </w:r>
      <w:r w:rsidR="00F517D5">
        <w:t>, required</w:t>
      </w:r>
      <w:r>
        <w:t xml:space="preserve"> wherever APS are separated by at least 10 feet, is a rapid percussive tone.</w:t>
      </w:r>
      <w:r w:rsidR="00F517D5">
        <w:t xml:space="preserve">  The percussive tone is highly localizable, and has been found to promote faster and more accurate recognition of which crossing has the walk indication than speech walk indications.</w:t>
      </w:r>
    </w:p>
    <w:p w14:paraId="5675C630" w14:textId="6CC6FBC3" w:rsidR="00BF1C77" w:rsidRDefault="00F517D5" w:rsidP="00F517D5">
      <w:pPr>
        <w:spacing w:before="120"/>
      </w:pPr>
      <w:r>
        <w:t>However, speech walk indications modeled after</w:t>
      </w:r>
      <w:r w:rsidR="00C36908">
        <w:t xml:space="preserve"> “</w:t>
      </w:r>
      <w:r w:rsidR="000C42AB">
        <w:t>Broadway</w:t>
      </w:r>
      <w:r w:rsidR="00C36908">
        <w:t xml:space="preserve">; walk sign is on to cross </w:t>
      </w:r>
      <w:r w:rsidR="000C42AB">
        <w:t>Broadway,</w:t>
      </w:r>
      <w:r w:rsidR="00C36908">
        <w:t>”</w:t>
      </w:r>
      <w:r w:rsidR="000C42AB">
        <w:t xml:space="preserve"> are required</w:t>
      </w:r>
      <w:r w:rsidR="00C36908">
        <w:t xml:space="preserve"> </w:t>
      </w:r>
      <w:r w:rsidR="000C42AB">
        <w:t>where APS are not separated by at least 10 feet.</w:t>
      </w:r>
      <w:r w:rsidR="00116F05">
        <w:t xml:space="preserve">  Where speech walk indications are used, pushbutton information messages indicating the location of the intersection and the name of the street to be crossed are required.</w:t>
      </w:r>
      <w:r w:rsidR="00C36908">
        <w:t xml:space="preserve">  </w:t>
      </w:r>
    </w:p>
    <w:p w14:paraId="2D9A8383" w14:textId="41C88204" w:rsidR="00A31170" w:rsidRDefault="001B1E8F" w:rsidP="00C37F33">
      <w:pPr>
        <w:spacing w:before="120"/>
      </w:pPr>
      <w:r>
        <w:t>APS are required to provide vibration (of either the tactile arrow or the pushbutton)</w:t>
      </w:r>
      <w:r w:rsidR="0024650D">
        <w:t xml:space="preserve"> during the walk interval.  This benefits users who have hearing loss as well as a vision disability, and all users in situations where they have a hard time hearing the audible indication.</w:t>
      </w:r>
      <w:r w:rsidR="00527260">
        <w:t xml:space="preserve">  This </w:t>
      </w:r>
      <w:r w:rsidR="00C37F33">
        <w:t xml:space="preserve">APS </w:t>
      </w:r>
      <w:r w:rsidR="00527260">
        <w:t xml:space="preserve">vibration is required even </w:t>
      </w:r>
      <w:r w:rsidR="00C37F33">
        <w:t>when it is not necessary to push the button to actuate the pedestrian phase.</w:t>
      </w:r>
    </w:p>
    <w:p w14:paraId="39932944" w14:textId="17F0FC8C" w:rsidR="003A3923" w:rsidRPr="00054FCE" w:rsidRDefault="00B32809" w:rsidP="00054FCE">
      <w:pPr>
        <w:spacing w:before="120"/>
        <w:rPr>
          <w:b/>
          <w:i/>
        </w:rPr>
      </w:pPr>
      <w:r w:rsidRPr="00054FCE">
        <w:rPr>
          <w:b/>
          <w:i/>
        </w:rPr>
        <w:t>Adjustment of APS</w:t>
      </w:r>
    </w:p>
    <w:p w14:paraId="7C685649" w14:textId="641825BA" w:rsidR="00671B04" w:rsidRDefault="00B32809" w:rsidP="006A0CB8">
      <w:pPr>
        <w:spacing w:before="120"/>
        <w:rPr>
          <w:b/>
          <w:i/>
        </w:rPr>
      </w:pPr>
      <w:r>
        <w:t xml:space="preserve">Proper placement of APS </w:t>
      </w:r>
      <w:r w:rsidRPr="006A0CB8">
        <w:t xml:space="preserve">and careful adjustment of APS volume </w:t>
      </w:r>
      <w:r w:rsidR="00A24940" w:rsidRPr="006A0CB8">
        <w:t>are</w:t>
      </w:r>
      <w:r w:rsidRPr="006A0CB8">
        <w:t xml:space="preserve"> critical, both for usability by pedestrians who are </w:t>
      </w:r>
      <w:r w:rsidR="00A24940" w:rsidRPr="006A0CB8">
        <w:t xml:space="preserve">vision disabled </w:t>
      </w:r>
      <w:r w:rsidRPr="006A0CB8">
        <w:t>and for</w:t>
      </w:r>
      <w:r>
        <w:t xml:space="preserve"> neighborhood acceptance.  The </w:t>
      </w:r>
      <w:r w:rsidR="00783E80">
        <w:t>audible indications</w:t>
      </w:r>
      <w:r>
        <w:t xml:space="preserve"> are supposed to be audible </w:t>
      </w:r>
      <w:r w:rsidR="00EB6565">
        <w:t xml:space="preserve">no more than </w:t>
      </w:r>
      <w:r>
        <w:t xml:space="preserve">12 feet from the pushbutton.  </w:t>
      </w:r>
    </w:p>
    <w:p w14:paraId="613D316F" w14:textId="19D603E6" w:rsidR="00ED3746" w:rsidRPr="00EB6565" w:rsidRDefault="005B5808" w:rsidP="00EB6565">
      <w:pPr>
        <w:pStyle w:val="Heading2"/>
        <w:shd w:val="clear" w:color="auto" w:fill="FFFFFF"/>
        <w:spacing w:after="0"/>
        <w:textAlignment w:val="baseline"/>
        <w:rPr>
          <w:b w:val="0"/>
          <w:i w:val="0"/>
        </w:rPr>
      </w:pPr>
      <w:r w:rsidRPr="005B5808">
        <w:rPr>
          <w:b w:val="0"/>
          <w:i w:val="0"/>
        </w:rPr>
        <w:t xml:space="preserve">Additional information on features and installation is available at </w:t>
      </w:r>
      <w:hyperlink r:id="rId11" w:history="1">
        <w:r w:rsidRPr="005B5808">
          <w:rPr>
            <w:rStyle w:val="Hyperlink"/>
            <w:b w:val="0"/>
            <w:i w:val="0"/>
          </w:rPr>
          <w:t>www.apsguide.org</w:t>
        </w:r>
      </w:hyperlink>
      <w:r w:rsidRPr="005B5808">
        <w:rPr>
          <w:b w:val="0"/>
          <w:i w:val="0"/>
        </w:rPr>
        <w:t xml:space="preserve">.   A document on </w:t>
      </w:r>
      <w:r w:rsidRPr="005B5808">
        <w:rPr>
          <w:rFonts w:cs="Arial"/>
          <w:b w:val="0"/>
          <w:color w:val="000000" w:themeColor="text1"/>
          <w:szCs w:val="24"/>
        </w:rPr>
        <w:t>Common Problems Arising in the Installation of Accessible Pedestrian Signals</w:t>
      </w:r>
      <w:r w:rsidRPr="005B5808">
        <w:rPr>
          <w:rFonts w:cs="Arial"/>
          <w:b w:val="0"/>
          <w:i w:val="0"/>
          <w:color w:val="000000" w:themeColor="text1"/>
          <w:szCs w:val="24"/>
        </w:rPr>
        <w:t xml:space="preserve"> </w:t>
      </w:r>
      <w:r w:rsidRPr="005B5808">
        <w:rPr>
          <w:b w:val="0"/>
          <w:i w:val="0"/>
        </w:rPr>
        <w:t xml:space="preserve">is available on the Access Board’s site at </w:t>
      </w:r>
      <w:r w:rsidR="00103BDA" w:rsidRPr="00EB6565">
        <w:rPr>
          <w:b w:val="0"/>
          <w:i w:val="0"/>
        </w:rPr>
        <w:t>https://www.access-board.</w:t>
      </w:r>
      <w:r w:rsidR="00AE4C37" w:rsidRPr="00EB6565">
        <w:rPr>
          <w:b w:val="0"/>
          <w:i w:val="0"/>
        </w:rPr>
        <w:t xml:space="preserve"> </w:t>
      </w:r>
      <w:r w:rsidR="00103BDA" w:rsidRPr="00EB6565">
        <w:rPr>
          <w:b w:val="0"/>
          <w:i w:val="0"/>
        </w:rPr>
        <w:t>gov/research/prow/common-problems-aps-installation/</w:t>
      </w:r>
      <w:r w:rsidRPr="00EB6565">
        <w:rPr>
          <w:b w:val="0"/>
          <w:i w:val="0"/>
        </w:rPr>
        <w:t xml:space="preserve">  </w:t>
      </w:r>
    </w:p>
    <w:p w14:paraId="039E53E2" w14:textId="77777777" w:rsidR="008C48FE" w:rsidRDefault="008C48FE" w:rsidP="008C48FE">
      <w:pPr>
        <w:pStyle w:val="HTMLPreformatted"/>
      </w:pPr>
    </w:p>
    <w:p w14:paraId="6C04AF6F" w14:textId="77777777" w:rsidR="008C48FE" w:rsidRDefault="008C48FE" w:rsidP="00054FCE">
      <w:pPr>
        <w:pStyle w:val="Heading2"/>
        <w:spacing w:after="0"/>
      </w:pPr>
      <w:r>
        <w:lastRenderedPageBreak/>
        <w:t>Requesting an APS</w:t>
      </w:r>
    </w:p>
    <w:p w14:paraId="0ACB2738" w14:textId="77777777" w:rsidR="008C48FE" w:rsidRDefault="008C48FE" w:rsidP="00054FCE">
      <w:pPr>
        <w:spacing w:before="120"/>
      </w:pPr>
      <w:r>
        <w:t xml:space="preserve">In the US the first and best course of action is to draft a letter with your student following the process outlined on the Orientation and Mobility Division website under the Environmental Access Committee resources.  </w:t>
      </w:r>
    </w:p>
    <w:p w14:paraId="22163DC1" w14:textId="13DBF5B7" w:rsidR="008C48FE" w:rsidRDefault="008C48FE" w:rsidP="00054FCE">
      <w:pPr>
        <w:spacing w:before="120"/>
      </w:pPr>
      <w:r>
        <w:t xml:space="preserve">Secondly, it can be useful to become connected with </w:t>
      </w:r>
      <w:r w:rsidR="00114AF2">
        <w:t>transportation planners and engineers</w:t>
      </w:r>
      <w:r>
        <w:t xml:space="preserve"> in your area through Advisory Committees or Community Outreach Meetings. These connections can keep you in the loop about ongoing projects so you can provide in</w:t>
      </w:r>
      <w:r w:rsidR="00590E9C">
        <w:t>formation about APS (and other a</w:t>
      </w:r>
      <w:r>
        <w:t xml:space="preserve">ccess issues) in the planning stages when budgeting is less of an issue. </w:t>
      </w:r>
    </w:p>
    <w:p w14:paraId="5D23A36F" w14:textId="099A8AC2" w:rsidR="00ED3746" w:rsidRPr="00671B04" w:rsidRDefault="00ED3746" w:rsidP="00054FCE">
      <w:pPr>
        <w:pStyle w:val="Heading2"/>
        <w:spacing w:after="0"/>
      </w:pPr>
      <w:r w:rsidRPr="00671B04">
        <w:t>Installation examples</w:t>
      </w:r>
    </w:p>
    <w:p w14:paraId="3B41BBDB" w14:textId="29D26DFA" w:rsidR="00ED3746" w:rsidRDefault="00ED3746" w:rsidP="005B5808">
      <w:pPr>
        <w:pStyle w:val="Heading2"/>
        <w:shd w:val="clear" w:color="auto" w:fill="FFFFFF"/>
        <w:spacing w:before="0" w:after="0"/>
        <w:textAlignment w:val="baseline"/>
        <w:rPr>
          <w:b w:val="0"/>
          <w:i w:val="0"/>
          <w:highlight w:val="yellow"/>
        </w:rPr>
      </w:pPr>
    </w:p>
    <w:p w14:paraId="63D094ED" w14:textId="08D1CA7E" w:rsidR="00D670EC" w:rsidRDefault="00C428B0" w:rsidP="00D670EC">
      <w:pPr>
        <w:rPr>
          <w:highlight w:val="yellow"/>
        </w:rPr>
      </w:pPr>
      <w:r>
        <w:rPr>
          <w:noProof/>
          <w:lang w:eastAsia="en-US"/>
        </w:rPr>
        <w:drawing>
          <wp:anchor distT="0" distB="0" distL="114300" distR="114300" simplePos="0" relativeHeight="251663360" behindDoc="0" locked="0" layoutInCell="1" allowOverlap="1" wp14:anchorId="7406181E" wp14:editId="34FC9B17">
            <wp:simplePos x="0" y="0"/>
            <wp:positionH relativeFrom="margin">
              <wp:posOffset>1359535</wp:posOffset>
            </wp:positionH>
            <wp:positionV relativeFrom="margin">
              <wp:posOffset>2239645</wp:posOffset>
            </wp:positionV>
            <wp:extent cx="3452495" cy="22987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52495" cy="229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EE362B" w14:textId="77777777" w:rsidR="00D670EC" w:rsidRDefault="00D670EC" w:rsidP="00D670EC">
      <w:pPr>
        <w:rPr>
          <w:highlight w:val="yellow"/>
        </w:rPr>
      </w:pPr>
    </w:p>
    <w:p w14:paraId="74A0E2F0" w14:textId="77777777" w:rsidR="00D670EC" w:rsidRDefault="00D670EC" w:rsidP="00D670EC">
      <w:pPr>
        <w:rPr>
          <w:highlight w:val="yellow"/>
        </w:rPr>
      </w:pPr>
    </w:p>
    <w:p w14:paraId="5B2F10CA" w14:textId="4FC7742B" w:rsidR="00D670EC" w:rsidRDefault="00D670EC" w:rsidP="00D670EC">
      <w:pPr>
        <w:rPr>
          <w:highlight w:val="yellow"/>
        </w:rPr>
      </w:pPr>
    </w:p>
    <w:p w14:paraId="37A3FC1C" w14:textId="77777777" w:rsidR="00D670EC" w:rsidRDefault="00D670EC" w:rsidP="00D670EC">
      <w:pPr>
        <w:rPr>
          <w:highlight w:val="yellow"/>
        </w:rPr>
      </w:pPr>
    </w:p>
    <w:p w14:paraId="290B9923" w14:textId="289FF8E8" w:rsidR="00D670EC" w:rsidRDefault="00D670EC" w:rsidP="005B5808">
      <w:pPr>
        <w:pStyle w:val="Heading2"/>
        <w:shd w:val="clear" w:color="auto" w:fill="FFFFFF"/>
        <w:spacing w:before="0" w:after="0"/>
        <w:textAlignment w:val="baseline"/>
        <w:rPr>
          <w:b w:val="0"/>
          <w:i w:val="0"/>
          <w:highlight w:val="yellow"/>
        </w:rPr>
      </w:pPr>
    </w:p>
    <w:p w14:paraId="3CFE9AD3" w14:textId="1C310A62" w:rsidR="00D670EC" w:rsidRDefault="00D670EC" w:rsidP="005B5808">
      <w:pPr>
        <w:pStyle w:val="Heading2"/>
        <w:shd w:val="clear" w:color="auto" w:fill="FFFFFF"/>
        <w:spacing w:before="0" w:after="0"/>
        <w:textAlignment w:val="baseline"/>
        <w:rPr>
          <w:b w:val="0"/>
          <w:i w:val="0"/>
          <w:highlight w:val="yellow"/>
        </w:rPr>
      </w:pPr>
    </w:p>
    <w:p w14:paraId="0E865298" w14:textId="77777777" w:rsidR="00D670EC" w:rsidRDefault="00D670EC" w:rsidP="005B5808">
      <w:pPr>
        <w:pStyle w:val="Heading2"/>
        <w:shd w:val="clear" w:color="auto" w:fill="FFFFFF"/>
        <w:spacing w:before="0" w:after="0"/>
        <w:textAlignment w:val="baseline"/>
        <w:rPr>
          <w:b w:val="0"/>
          <w:i w:val="0"/>
          <w:highlight w:val="yellow"/>
        </w:rPr>
      </w:pPr>
    </w:p>
    <w:p w14:paraId="28FA5769" w14:textId="77777777" w:rsidR="00616319" w:rsidRDefault="00616319" w:rsidP="00ED3746"/>
    <w:p w14:paraId="15B39351" w14:textId="77777777" w:rsidR="00616319" w:rsidRDefault="00616319" w:rsidP="00ED3746"/>
    <w:p w14:paraId="70729693" w14:textId="77777777" w:rsidR="00616319" w:rsidRDefault="00616319" w:rsidP="00ED3746"/>
    <w:p w14:paraId="75194E70" w14:textId="77777777" w:rsidR="00616319" w:rsidRDefault="00616319" w:rsidP="00ED3746"/>
    <w:p w14:paraId="2F398433" w14:textId="77777777" w:rsidR="00616319" w:rsidRDefault="00616319" w:rsidP="00ED3746"/>
    <w:p w14:paraId="036FEB3B" w14:textId="73EB0491" w:rsidR="00616319" w:rsidRDefault="006D77AA" w:rsidP="00ED3746">
      <w:r>
        <w:rPr>
          <w:noProof/>
        </w:rPr>
        <mc:AlternateContent>
          <mc:Choice Requires="wps">
            <w:drawing>
              <wp:anchor distT="0" distB="0" distL="114300" distR="114300" simplePos="0" relativeHeight="251667456" behindDoc="0" locked="0" layoutInCell="1" allowOverlap="1" wp14:anchorId="09735605" wp14:editId="139C72C1">
                <wp:simplePos x="0" y="0"/>
                <wp:positionH relativeFrom="column">
                  <wp:posOffset>817880</wp:posOffset>
                </wp:positionH>
                <wp:positionV relativeFrom="paragraph">
                  <wp:posOffset>186690</wp:posOffset>
                </wp:positionV>
                <wp:extent cx="4610100" cy="447675"/>
                <wp:effectExtent l="0" t="1270" r="3175" b="0"/>
                <wp:wrapSquare wrapText="bothSides"/>
                <wp:docPr id="15347610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2C888" w14:textId="77777777" w:rsidR="00A320DE" w:rsidRPr="00AC4C6E" w:rsidRDefault="00A320DE" w:rsidP="00A320DE">
                            <w:pPr>
                              <w:pStyle w:val="Caption"/>
                              <w:rPr>
                                <w:b w:val="0"/>
                                <w:bCs w:val="0"/>
                                <w:noProof/>
                                <w:color w:val="auto"/>
                                <w:sz w:val="24"/>
                                <w:szCs w:val="20"/>
                              </w:rPr>
                            </w:pPr>
                            <w:r>
                              <w:t xml:space="preserve">Figure </w:t>
                            </w:r>
                            <w:r w:rsidR="00023B50">
                              <w:fldChar w:fldCharType="begin"/>
                            </w:r>
                            <w:r w:rsidR="00023B50">
                              <w:instrText xml:space="preserve"> SEQ Figure \* ARABIC </w:instrText>
                            </w:r>
                            <w:r w:rsidR="00023B50">
                              <w:fldChar w:fldCharType="separate"/>
                            </w:r>
                            <w:r>
                              <w:rPr>
                                <w:noProof/>
                              </w:rPr>
                              <w:t>3</w:t>
                            </w:r>
                            <w:r w:rsidR="00023B50">
                              <w:rPr>
                                <w:noProof/>
                              </w:rPr>
                              <w:fldChar w:fldCharType="end"/>
                            </w:r>
                            <w:r>
                              <w:t>: Photo of APS installed in San Francisco; the APS is on a pole near the street, in line with the crosswalk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35605" id="Text Box 7" o:spid="_x0000_s1028" type="#_x0000_t202" style="position:absolute;margin-left:64.4pt;margin-top:14.7pt;width:363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" stroked="f">
                <v:textbox inset="0,0,0,0">
                  <w:txbxContent>
                    <w:p w14:paraId="25A2C888" w14:textId="77777777" w:rsidR="00A320DE" w:rsidRPr="00AC4C6E" w:rsidRDefault="00A320DE" w:rsidP="00A320DE">
                      <w:pPr>
                        <w:pStyle w:val="Caption"/>
                        <w:rPr>
                          <w:b w:val="0"/>
                          <w:bCs w:val="0"/>
                          <w:noProof/>
                          <w:color w:val="auto"/>
                          <w:sz w:val="24"/>
                          <w:szCs w:val="20"/>
                        </w:rPr>
                      </w:pPr>
                      <w:r>
                        <w:t xml:space="preserve">Figure </w:t>
                      </w:r>
                      <w:r w:rsidR="00023B50">
                        <w:fldChar w:fldCharType="begin"/>
                      </w:r>
                      <w:r w:rsidR="00023B50">
                        <w:instrText xml:space="preserve"> SEQ Figure \* ARABIC </w:instrText>
                      </w:r>
                      <w:r w:rsidR="00023B50">
                        <w:fldChar w:fldCharType="separate"/>
                      </w:r>
                      <w:r>
                        <w:rPr>
                          <w:noProof/>
                        </w:rPr>
                        <w:t>3</w:t>
                      </w:r>
                      <w:r w:rsidR="00023B50">
                        <w:rPr>
                          <w:noProof/>
                        </w:rPr>
                        <w:fldChar w:fldCharType="end"/>
                      </w:r>
                      <w:r>
                        <w:t>: Photo of APS installed in San Francisco; the APS is on a pole near the street, in line with the crosswalk line</w:t>
                      </w:r>
                    </w:p>
                  </w:txbxContent>
                </v:textbox>
                <w10:wrap type="square"/>
              </v:shape>
            </w:pict>
          </mc:Fallback>
        </mc:AlternateContent>
      </w:r>
    </w:p>
    <w:p w14:paraId="4A0BE1C7" w14:textId="34A2A4A7" w:rsidR="00616319" w:rsidRDefault="00616319" w:rsidP="00ED3746"/>
    <w:p w14:paraId="16461221" w14:textId="550A1695" w:rsidR="00616319" w:rsidRDefault="00616319" w:rsidP="00ED3746"/>
    <w:p w14:paraId="0C8A150F" w14:textId="07A9580B" w:rsidR="006066BD" w:rsidRDefault="006D77AA">
      <w:r>
        <w:rPr>
          <w:noProof/>
        </w:rPr>
        <mc:AlternateContent>
          <mc:Choice Requires="wps">
            <w:drawing>
              <wp:anchor distT="0" distB="0" distL="114300" distR="114300" simplePos="0" relativeHeight="251672576" behindDoc="0" locked="0" layoutInCell="1" allowOverlap="1" wp14:anchorId="7602BAED" wp14:editId="7B5F0756">
                <wp:simplePos x="0" y="0"/>
                <wp:positionH relativeFrom="column">
                  <wp:posOffset>817245</wp:posOffset>
                </wp:positionH>
                <wp:positionV relativeFrom="paragraph">
                  <wp:posOffset>3207385</wp:posOffset>
                </wp:positionV>
                <wp:extent cx="4610100" cy="231775"/>
                <wp:effectExtent l="0" t="4445" r="3810" b="1905"/>
                <wp:wrapSquare wrapText="bothSides"/>
                <wp:docPr id="10051972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37F44" w14:textId="410F1AF9" w:rsidR="00D64BED" w:rsidRPr="00AC4C6E" w:rsidRDefault="00D64BED" w:rsidP="00D64BED">
                            <w:pPr>
                              <w:pStyle w:val="Caption"/>
                              <w:rPr>
                                <w:b w:val="0"/>
                                <w:bCs w:val="0"/>
                                <w:noProof/>
                                <w:color w:val="auto"/>
                                <w:sz w:val="24"/>
                                <w:szCs w:val="20"/>
                              </w:rPr>
                            </w:pPr>
                            <w:r>
                              <w:t xml:space="preserve">Figure 4: Photo of APS installed </w:t>
                            </w:r>
                            <w:r w:rsidR="001357F0">
                              <w:t xml:space="preserve">on stub poles, 10 feet apart, </w:t>
                            </w:r>
                            <w:r>
                              <w:t>in Silver Spring, MD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2BAED" id="Text Box 8" o:spid="_x0000_s1029" type="#_x0000_t202" style="position:absolute;margin-left:64.35pt;margin-top:252.55pt;width:363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" stroked="f">
                <v:textbox inset="0,0,0,0">
                  <w:txbxContent>
                    <w:p w14:paraId="11B37F44" w14:textId="410F1AF9" w:rsidR="00D64BED" w:rsidRPr="00AC4C6E" w:rsidRDefault="00D64BED" w:rsidP="00D64BED">
                      <w:pPr>
                        <w:pStyle w:val="Caption"/>
                        <w:rPr>
                          <w:b w:val="0"/>
                          <w:bCs w:val="0"/>
                          <w:noProof/>
                          <w:color w:val="auto"/>
                          <w:sz w:val="24"/>
                          <w:szCs w:val="20"/>
                        </w:rPr>
                      </w:pPr>
                      <w:r>
                        <w:t xml:space="preserve">Figure 4: Photo of APS installed </w:t>
                      </w:r>
                      <w:r w:rsidR="001357F0">
                        <w:t xml:space="preserve">on stub poles, 10 feet apart, </w:t>
                      </w:r>
                      <w:r>
                        <w:t>in Silver Spring, MD</w:t>
                      </w:r>
                    </w:p>
                  </w:txbxContent>
                </v:textbox>
                <w10:wrap type="square"/>
              </v:shape>
            </w:pict>
          </mc:Fallback>
        </mc:AlternateContent>
      </w:r>
      <w:r w:rsidR="00C428B0" w:rsidRPr="00B20F45">
        <w:rPr>
          <w:noProof/>
        </w:rPr>
        <w:drawing>
          <wp:anchor distT="0" distB="0" distL="114300" distR="114300" simplePos="0" relativeHeight="251670528" behindDoc="0" locked="0" layoutInCell="1" allowOverlap="1" wp14:anchorId="425506CA" wp14:editId="5E9DF8B1">
            <wp:simplePos x="0" y="0"/>
            <wp:positionH relativeFrom="margin">
              <wp:posOffset>1356360</wp:posOffset>
            </wp:positionH>
            <wp:positionV relativeFrom="margin">
              <wp:posOffset>5212317</wp:posOffset>
            </wp:positionV>
            <wp:extent cx="3493770" cy="2880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880360"/>
                    </a:xfrm>
                    <a:prstGeom prst="rect">
                      <a:avLst/>
                    </a:prstGeom>
                  </pic:spPr>
                </pic:pic>
              </a:graphicData>
            </a:graphic>
            <wp14:sizeRelH relativeFrom="margin">
              <wp14:pctWidth>0</wp14:pctWidth>
            </wp14:sizeRelH>
            <wp14:sizeRelV relativeFrom="margin">
              <wp14:pctHeight>0</wp14:pctHeight>
            </wp14:sizeRelV>
          </wp:anchor>
        </w:drawing>
      </w:r>
      <w:r w:rsidR="006066BD">
        <w:br w:type="page"/>
      </w:r>
    </w:p>
    <w:p w14:paraId="521B3EB3" w14:textId="403E770C" w:rsidR="00ED3746" w:rsidRDefault="00ED3746" w:rsidP="00ED3746">
      <w:r>
        <w:lastRenderedPageBreak/>
        <w:t xml:space="preserve">The graphic </w:t>
      </w:r>
      <w:r w:rsidR="00616319">
        <w:t>below</w:t>
      </w:r>
      <w:r>
        <w:t xml:space="preserve">, Figure 6-2 from </w:t>
      </w:r>
      <w:r w:rsidRPr="00ED3746">
        <w:rPr>
          <w:i/>
        </w:rPr>
        <w:t>Accessible Pedestrian Signals: A Guide to Best Practice</w:t>
      </w:r>
      <w:r w:rsidR="00671B04">
        <w:t xml:space="preserve">, </w:t>
      </w:r>
      <w:r>
        <w:t>illustrates the placement of APS pushbuttons when installed at corner</w:t>
      </w:r>
      <w:r w:rsidR="00616319">
        <w:t>s</w:t>
      </w:r>
      <w:r>
        <w:t xml:space="preserve"> with various typical curb ramps.  </w:t>
      </w:r>
      <w:r w:rsidR="005F05D2">
        <w:t>The APS would be installed on separated poles, on the side of the crosswalk furthest from the parallel street.  Obviously, in retrofit situations, this wouldn’t be possible in all cases, however, this is the installation goal and clients/students need to know about the new locations for pushbuttons</w:t>
      </w:r>
      <w:r w:rsidR="00671B04">
        <w:t xml:space="preserve">.  </w:t>
      </w:r>
    </w:p>
    <w:p w14:paraId="7A413CAE" w14:textId="00983A26" w:rsidR="000A494C" w:rsidRDefault="00BF37EE" w:rsidP="00ED3746">
      <w:r>
        <w:rPr>
          <w:b/>
          <w:i/>
          <w:noProof/>
          <w:lang w:eastAsia="en-US"/>
        </w:rPr>
        <w:drawing>
          <wp:anchor distT="0" distB="0" distL="114300" distR="114300" simplePos="0" relativeHeight="251669504" behindDoc="0" locked="0" layoutInCell="1" allowOverlap="1" wp14:anchorId="56AF938F" wp14:editId="23C7BD0C">
            <wp:simplePos x="0" y="0"/>
            <wp:positionH relativeFrom="column">
              <wp:posOffset>605790</wp:posOffset>
            </wp:positionH>
            <wp:positionV relativeFrom="paragraph">
              <wp:posOffset>25267</wp:posOffset>
            </wp:positionV>
            <wp:extent cx="4686300" cy="7267575"/>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5366"/>
                    <a:stretch>
                      <a:fillRect/>
                    </a:stretch>
                  </pic:blipFill>
                  <pic:spPr bwMode="auto">
                    <a:xfrm>
                      <a:off x="0" y="0"/>
                      <a:ext cx="4686300" cy="7267575"/>
                    </a:xfrm>
                    <a:prstGeom prst="rect">
                      <a:avLst/>
                    </a:prstGeom>
                    <a:noFill/>
                    <a:ln w="9525">
                      <a:noFill/>
                      <a:miter lim="800000"/>
                      <a:headEnd/>
                      <a:tailEnd/>
                    </a:ln>
                  </pic:spPr>
                </pic:pic>
              </a:graphicData>
            </a:graphic>
          </wp:anchor>
        </w:drawing>
      </w:r>
    </w:p>
    <w:p w14:paraId="33C1CF61" w14:textId="77777777" w:rsidR="000A494C" w:rsidRDefault="000A494C" w:rsidP="00ED3746"/>
    <w:p w14:paraId="2D3D92EF" w14:textId="77777777" w:rsidR="000A494C" w:rsidRDefault="000A494C"/>
    <w:sectPr w:rsidR="000A494C" w:rsidSect="00C36908">
      <w:footerReference w:type="even" r:id="rId15"/>
      <w:footerReference w:type="default" r:id="rId16"/>
      <w:pgSz w:w="12240" w:h="15840" w:code="1"/>
      <w:pgMar w:top="1440" w:right="1152" w:bottom="720" w:left="1152" w:header="144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4E2F" w14:textId="77777777" w:rsidR="00064DF3" w:rsidRDefault="00064DF3">
      <w:r>
        <w:separator/>
      </w:r>
    </w:p>
  </w:endnote>
  <w:endnote w:type="continuationSeparator" w:id="0">
    <w:p w14:paraId="64C153EB" w14:textId="77777777" w:rsidR="00064DF3" w:rsidRDefault="0006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DEE3" w14:textId="77777777" w:rsidR="00BF1C77" w:rsidRDefault="00E432D0">
    <w:pPr>
      <w:framePr w:wrap="around" w:vAnchor="text" w:hAnchor="margin" w:xAlign="right" w:y="1"/>
      <w:rPr>
        <w:rStyle w:val="PageNumber"/>
      </w:rPr>
    </w:pPr>
    <w:r>
      <w:rPr>
        <w:rStyle w:val="PageNumber"/>
      </w:rPr>
      <w:fldChar w:fldCharType="begin"/>
    </w:r>
    <w:r w:rsidR="00BF1C77">
      <w:rPr>
        <w:rStyle w:val="PageNumber"/>
      </w:rPr>
      <w:instrText xml:space="preserve">PAGE  </w:instrText>
    </w:r>
    <w:r>
      <w:rPr>
        <w:rStyle w:val="PageNumber"/>
      </w:rPr>
      <w:fldChar w:fldCharType="end"/>
    </w:r>
  </w:p>
  <w:p w14:paraId="0F599431" w14:textId="77777777" w:rsidR="00BF1C77" w:rsidRDefault="00BF1C7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4F1" w14:textId="77777777" w:rsidR="00CF13BE" w:rsidRDefault="00CF13BE">
    <w:pPr>
      <w:pStyle w:val="Footer"/>
      <w:tabs>
        <w:tab w:val="clear" w:pos="8640"/>
        <w:tab w:val="center" w:pos="7200"/>
        <w:tab w:val="center" w:pos="7920"/>
        <w:tab w:val="right" w:pos="9270"/>
      </w:tabs>
      <w:rPr>
        <w:sz w:val="22"/>
      </w:rPr>
    </w:pPr>
  </w:p>
  <w:p w14:paraId="01C62C30" w14:textId="77777777" w:rsidR="00B014F9" w:rsidRDefault="00B014F9">
    <w:pPr>
      <w:pStyle w:val="Footer"/>
      <w:tabs>
        <w:tab w:val="clear" w:pos="8640"/>
        <w:tab w:val="center" w:pos="7200"/>
        <w:tab w:val="center" w:pos="7920"/>
        <w:tab w:val="right" w:pos="9270"/>
      </w:tabs>
      <w:rPr>
        <w:sz w:val="22"/>
      </w:rPr>
    </w:pPr>
  </w:p>
  <w:p w14:paraId="2A99EE7A" w14:textId="77777777" w:rsidR="00BF1C77" w:rsidRPr="006066BD" w:rsidRDefault="00BF1C77">
    <w:pPr>
      <w:pStyle w:val="Footer"/>
      <w:tabs>
        <w:tab w:val="clear" w:pos="8640"/>
        <w:tab w:val="center" w:pos="7200"/>
        <w:tab w:val="center" w:pos="7920"/>
        <w:tab w:val="right" w:pos="9270"/>
      </w:tabs>
      <w:rPr>
        <w:sz w:val="18"/>
        <w:szCs w:val="18"/>
        <w:rPrChange w:id="0" w:author="Beezy Bentzen" w:date="2024-02-14T21:02:00Z">
          <w:rPr>
            <w:sz w:val="22"/>
          </w:rPr>
        </w:rPrChange>
      </w:rPr>
    </w:pPr>
    <w:r w:rsidRPr="006066BD">
      <w:rPr>
        <w:sz w:val="18"/>
        <w:szCs w:val="18"/>
        <w:rPrChange w:id="1" w:author="Beezy Bentzen" w:date="2024-02-14T21:02:00Z">
          <w:rPr>
            <w:sz w:val="22"/>
          </w:rPr>
        </w:rPrChange>
      </w:rPr>
      <w:t>Accessible Pedestrian Signals</w:t>
    </w:r>
  </w:p>
  <w:p w14:paraId="6E5E8B46" w14:textId="77777777" w:rsidR="00BF1C77" w:rsidRPr="006066BD" w:rsidRDefault="00BF1C77">
    <w:pPr>
      <w:pStyle w:val="Footer"/>
      <w:tabs>
        <w:tab w:val="clear" w:pos="8640"/>
        <w:tab w:val="center" w:pos="7200"/>
        <w:tab w:val="center" w:pos="7920"/>
        <w:tab w:val="right" w:pos="9270"/>
      </w:tabs>
      <w:rPr>
        <w:sz w:val="18"/>
        <w:szCs w:val="18"/>
        <w:rPrChange w:id="2" w:author="Beezy Bentzen" w:date="2024-02-14T21:02:00Z">
          <w:rPr>
            <w:sz w:val="20"/>
          </w:rPr>
        </w:rPrChange>
      </w:rPr>
    </w:pPr>
    <w:r w:rsidRPr="006066BD">
      <w:rPr>
        <w:sz w:val="18"/>
        <w:szCs w:val="18"/>
        <w:rPrChange w:id="3" w:author="Beezy Bentzen" w:date="2024-02-14T21:02:00Z">
          <w:rPr>
            <w:sz w:val="20"/>
          </w:rPr>
        </w:rPrChange>
      </w:rPr>
      <w:t>Association for Education and Rehabilitation of the Blind and Visually Impaired</w:t>
    </w:r>
  </w:p>
  <w:p w14:paraId="3C11DBD0" w14:textId="192561BE" w:rsidR="00BF1C77" w:rsidRPr="006066BD" w:rsidRDefault="00BF1C77">
    <w:pPr>
      <w:pStyle w:val="Footer"/>
      <w:tabs>
        <w:tab w:val="clear" w:pos="8640"/>
        <w:tab w:val="center" w:pos="7200"/>
        <w:tab w:val="center" w:pos="7920"/>
        <w:tab w:val="right" w:pos="9270"/>
      </w:tabs>
      <w:rPr>
        <w:sz w:val="18"/>
        <w:szCs w:val="18"/>
        <w:rPrChange w:id="4" w:author="Beezy Bentzen" w:date="2024-02-14T21:02:00Z">
          <w:rPr>
            <w:sz w:val="20"/>
          </w:rPr>
        </w:rPrChange>
      </w:rPr>
    </w:pPr>
    <w:r w:rsidRPr="006066BD">
      <w:rPr>
        <w:sz w:val="18"/>
        <w:szCs w:val="18"/>
        <w:rPrChange w:id="5" w:author="Beezy Bentzen" w:date="2024-02-14T21:02:00Z">
          <w:rPr>
            <w:sz w:val="20"/>
          </w:rPr>
        </w:rPrChange>
      </w:rPr>
      <w:t>Orientation and Mobility Division Environmental Access Committee</w:t>
    </w:r>
    <w:r w:rsidRPr="006066BD">
      <w:rPr>
        <w:sz w:val="18"/>
        <w:szCs w:val="18"/>
        <w:rPrChange w:id="6" w:author="Beezy Bentzen" w:date="2024-02-14T21:02:00Z">
          <w:rPr>
            <w:sz w:val="20"/>
          </w:rPr>
        </w:rPrChange>
      </w:rPr>
      <w:tab/>
    </w:r>
    <w:r w:rsidRPr="006066BD">
      <w:rPr>
        <w:sz w:val="18"/>
        <w:szCs w:val="18"/>
        <w:rPrChange w:id="7" w:author="Beezy Bentzen" w:date="2024-02-14T21:02:00Z">
          <w:rPr>
            <w:sz w:val="20"/>
          </w:rPr>
        </w:rPrChange>
      </w:rPr>
      <w:tab/>
    </w:r>
    <w:r w:rsidR="008564CF" w:rsidRPr="006066BD">
      <w:rPr>
        <w:sz w:val="18"/>
        <w:szCs w:val="18"/>
        <w:rPrChange w:id="8" w:author="Beezy Bentzen" w:date="2024-02-14T21:02:00Z">
          <w:rPr>
            <w:sz w:val="20"/>
          </w:rPr>
        </w:rPrChange>
      </w:rPr>
      <w:t xml:space="preserve">February 2024 </w:t>
    </w:r>
    <w:r w:rsidRPr="006066BD">
      <w:rPr>
        <w:sz w:val="18"/>
        <w:szCs w:val="18"/>
        <w:rPrChange w:id="9" w:author="Beezy Bentzen" w:date="2024-02-14T21:02:00Z">
          <w:rPr>
            <w:sz w:val="20"/>
          </w:rPr>
        </w:rPrChange>
      </w:rPr>
      <w:t xml:space="preserve"> page </w:t>
    </w:r>
    <w:r w:rsidR="00E432D0" w:rsidRPr="006066BD">
      <w:rPr>
        <w:rStyle w:val="PageNumber"/>
        <w:sz w:val="18"/>
        <w:szCs w:val="18"/>
        <w:rPrChange w:id="10" w:author="Beezy Bentzen" w:date="2024-02-14T21:02:00Z">
          <w:rPr>
            <w:rStyle w:val="PageNumber"/>
            <w:sz w:val="20"/>
          </w:rPr>
        </w:rPrChange>
      </w:rPr>
      <w:fldChar w:fldCharType="begin"/>
    </w:r>
    <w:r w:rsidRPr="006066BD">
      <w:rPr>
        <w:rStyle w:val="PageNumber"/>
        <w:sz w:val="18"/>
        <w:szCs w:val="18"/>
        <w:rPrChange w:id="11" w:author="Beezy Bentzen" w:date="2024-02-14T21:02:00Z">
          <w:rPr>
            <w:rStyle w:val="PageNumber"/>
            <w:sz w:val="20"/>
          </w:rPr>
        </w:rPrChange>
      </w:rPr>
      <w:instrText xml:space="preserve"> PAGE </w:instrText>
    </w:r>
    <w:r w:rsidR="00E432D0" w:rsidRPr="006066BD">
      <w:rPr>
        <w:rStyle w:val="PageNumber"/>
        <w:sz w:val="18"/>
        <w:szCs w:val="18"/>
        <w:rPrChange w:id="12" w:author="Beezy Bentzen" w:date="2024-02-14T21:02:00Z">
          <w:rPr>
            <w:rStyle w:val="PageNumber"/>
            <w:sz w:val="20"/>
          </w:rPr>
        </w:rPrChange>
      </w:rPr>
      <w:fldChar w:fldCharType="separate"/>
    </w:r>
    <w:r w:rsidR="00590E9C" w:rsidRPr="006066BD">
      <w:rPr>
        <w:rStyle w:val="PageNumber"/>
        <w:noProof/>
        <w:sz w:val="18"/>
        <w:szCs w:val="18"/>
        <w:rPrChange w:id="13" w:author="Beezy Bentzen" w:date="2024-02-14T21:02:00Z">
          <w:rPr>
            <w:rStyle w:val="PageNumber"/>
            <w:noProof/>
            <w:sz w:val="20"/>
          </w:rPr>
        </w:rPrChange>
      </w:rPr>
      <w:t>2</w:t>
    </w:r>
    <w:r w:rsidR="00E432D0" w:rsidRPr="006066BD">
      <w:rPr>
        <w:rStyle w:val="PageNumber"/>
        <w:sz w:val="18"/>
        <w:szCs w:val="18"/>
        <w:rPrChange w:id="14" w:author="Beezy Bentzen" w:date="2024-02-14T21:02:00Z">
          <w:rPr>
            <w:rStyle w:val="PageNumber"/>
            <w:sz w:val="20"/>
          </w:rPr>
        </w:rPrChan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2A86" w14:textId="77777777" w:rsidR="00064DF3" w:rsidRDefault="00064DF3">
      <w:r>
        <w:separator/>
      </w:r>
    </w:p>
  </w:footnote>
  <w:footnote w:type="continuationSeparator" w:id="0">
    <w:p w14:paraId="1910A215" w14:textId="77777777" w:rsidR="00064DF3" w:rsidRDefault="00064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43EE2"/>
    <w:multiLevelType w:val="hybridMultilevel"/>
    <w:tmpl w:val="7082CA14"/>
    <w:lvl w:ilvl="0" w:tplc="82D6DA04">
      <w:start w:val="1"/>
      <w:numFmt w:val="bullet"/>
      <w:pStyle w:val="Bullets"/>
      <w:lvlText w:val=""/>
      <w:lvlJc w:val="left"/>
      <w:pPr>
        <w:tabs>
          <w:tab w:val="num" w:pos="1440"/>
        </w:tabs>
        <w:ind w:left="1440" w:hanging="360"/>
      </w:pPr>
      <w:rPr>
        <w:rFonts w:ascii="Symbol" w:hAnsi="Symbol" w:hint="default"/>
      </w:rPr>
    </w:lvl>
    <w:lvl w:ilvl="1" w:tplc="54141360" w:tentative="1">
      <w:start w:val="1"/>
      <w:numFmt w:val="bullet"/>
      <w:lvlText w:val="o"/>
      <w:lvlJc w:val="left"/>
      <w:pPr>
        <w:tabs>
          <w:tab w:val="num" w:pos="2160"/>
        </w:tabs>
        <w:ind w:left="2160" w:hanging="360"/>
      </w:pPr>
      <w:rPr>
        <w:rFonts w:ascii="Courier New" w:hAnsi="Courier New" w:hint="default"/>
      </w:rPr>
    </w:lvl>
    <w:lvl w:ilvl="2" w:tplc="A8426FEA" w:tentative="1">
      <w:start w:val="1"/>
      <w:numFmt w:val="bullet"/>
      <w:lvlText w:val=""/>
      <w:lvlJc w:val="left"/>
      <w:pPr>
        <w:tabs>
          <w:tab w:val="num" w:pos="2880"/>
        </w:tabs>
        <w:ind w:left="2880" w:hanging="360"/>
      </w:pPr>
      <w:rPr>
        <w:rFonts w:ascii="Wingdings" w:hAnsi="Wingdings" w:hint="default"/>
      </w:rPr>
    </w:lvl>
    <w:lvl w:ilvl="3" w:tplc="D40690F2" w:tentative="1">
      <w:start w:val="1"/>
      <w:numFmt w:val="bullet"/>
      <w:lvlText w:val=""/>
      <w:lvlJc w:val="left"/>
      <w:pPr>
        <w:tabs>
          <w:tab w:val="num" w:pos="3600"/>
        </w:tabs>
        <w:ind w:left="3600" w:hanging="360"/>
      </w:pPr>
      <w:rPr>
        <w:rFonts w:ascii="Symbol" w:hAnsi="Symbol" w:hint="default"/>
      </w:rPr>
    </w:lvl>
    <w:lvl w:ilvl="4" w:tplc="223E2B26" w:tentative="1">
      <w:start w:val="1"/>
      <w:numFmt w:val="bullet"/>
      <w:lvlText w:val="o"/>
      <w:lvlJc w:val="left"/>
      <w:pPr>
        <w:tabs>
          <w:tab w:val="num" w:pos="4320"/>
        </w:tabs>
        <w:ind w:left="4320" w:hanging="360"/>
      </w:pPr>
      <w:rPr>
        <w:rFonts w:ascii="Courier New" w:hAnsi="Courier New" w:hint="default"/>
      </w:rPr>
    </w:lvl>
    <w:lvl w:ilvl="5" w:tplc="C14E60AC" w:tentative="1">
      <w:start w:val="1"/>
      <w:numFmt w:val="bullet"/>
      <w:lvlText w:val=""/>
      <w:lvlJc w:val="left"/>
      <w:pPr>
        <w:tabs>
          <w:tab w:val="num" w:pos="5040"/>
        </w:tabs>
        <w:ind w:left="5040" w:hanging="360"/>
      </w:pPr>
      <w:rPr>
        <w:rFonts w:ascii="Wingdings" w:hAnsi="Wingdings" w:hint="default"/>
      </w:rPr>
    </w:lvl>
    <w:lvl w:ilvl="6" w:tplc="2F18F35C" w:tentative="1">
      <w:start w:val="1"/>
      <w:numFmt w:val="bullet"/>
      <w:lvlText w:val=""/>
      <w:lvlJc w:val="left"/>
      <w:pPr>
        <w:tabs>
          <w:tab w:val="num" w:pos="5760"/>
        </w:tabs>
        <w:ind w:left="5760" w:hanging="360"/>
      </w:pPr>
      <w:rPr>
        <w:rFonts w:ascii="Symbol" w:hAnsi="Symbol" w:hint="default"/>
      </w:rPr>
    </w:lvl>
    <w:lvl w:ilvl="7" w:tplc="9B6C083A" w:tentative="1">
      <w:start w:val="1"/>
      <w:numFmt w:val="bullet"/>
      <w:lvlText w:val="o"/>
      <w:lvlJc w:val="left"/>
      <w:pPr>
        <w:tabs>
          <w:tab w:val="num" w:pos="6480"/>
        </w:tabs>
        <w:ind w:left="6480" w:hanging="360"/>
      </w:pPr>
      <w:rPr>
        <w:rFonts w:ascii="Courier New" w:hAnsi="Courier New" w:hint="default"/>
      </w:rPr>
    </w:lvl>
    <w:lvl w:ilvl="8" w:tplc="DF3EF7BC"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4EAE1ED9"/>
    <w:multiLevelType w:val="hybridMultilevel"/>
    <w:tmpl w:val="633EC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8434CFE"/>
    <w:multiLevelType w:val="hybridMultilevel"/>
    <w:tmpl w:val="EA66E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6576002">
    <w:abstractNumId w:val="0"/>
  </w:num>
  <w:num w:numId="2" w16cid:durableId="527451151">
    <w:abstractNumId w:val="2"/>
  </w:num>
  <w:num w:numId="3" w16cid:durableId="43526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formatting="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D3A"/>
    <w:rsid w:val="00002118"/>
    <w:rsid w:val="00004DFB"/>
    <w:rsid w:val="00022473"/>
    <w:rsid w:val="00023B50"/>
    <w:rsid w:val="00054D22"/>
    <w:rsid w:val="00054FCE"/>
    <w:rsid w:val="00064DF3"/>
    <w:rsid w:val="000945F9"/>
    <w:rsid w:val="000A494C"/>
    <w:rsid w:val="000C42AB"/>
    <w:rsid w:val="00101B8A"/>
    <w:rsid w:val="00103BDA"/>
    <w:rsid w:val="00114AF2"/>
    <w:rsid w:val="00116A9F"/>
    <w:rsid w:val="00116F05"/>
    <w:rsid w:val="00125614"/>
    <w:rsid w:val="00125627"/>
    <w:rsid w:val="00134BE4"/>
    <w:rsid w:val="001357F0"/>
    <w:rsid w:val="00160207"/>
    <w:rsid w:val="0016277D"/>
    <w:rsid w:val="00172487"/>
    <w:rsid w:val="001B1E8F"/>
    <w:rsid w:val="001E39F9"/>
    <w:rsid w:val="00203D2C"/>
    <w:rsid w:val="002105BE"/>
    <w:rsid w:val="0024650D"/>
    <w:rsid w:val="00265272"/>
    <w:rsid w:val="00270135"/>
    <w:rsid w:val="00274B89"/>
    <w:rsid w:val="00294FAC"/>
    <w:rsid w:val="00295AD1"/>
    <w:rsid w:val="003077A8"/>
    <w:rsid w:val="00315EB7"/>
    <w:rsid w:val="00316886"/>
    <w:rsid w:val="00325C68"/>
    <w:rsid w:val="00370FF2"/>
    <w:rsid w:val="003A3923"/>
    <w:rsid w:val="003D6AD2"/>
    <w:rsid w:val="00402132"/>
    <w:rsid w:val="00426E66"/>
    <w:rsid w:val="00461CC1"/>
    <w:rsid w:val="00493E6F"/>
    <w:rsid w:val="0049781D"/>
    <w:rsid w:val="00506F8F"/>
    <w:rsid w:val="00523D3A"/>
    <w:rsid w:val="00527260"/>
    <w:rsid w:val="00586A9E"/>
    <w:rsid w:val="00590E9C"/>
    <w:rsid w:val="005B5808"/>
    <w:rsid w:val="005B7609"/>
    <w:rsid w:val="005F05D2"/>
    <w:rsid w:val="005F14E5"/>
    <w:rsid w:val="006066BD"/>
    <w:rsid w:val="00616319"/>
    <w:rsid w:val="00671B04"/>
    <w:rsid w:val="006A0CB8"/>
    <w:rsid w:val="006D338C"/>
    <w:rsid w:val="006D77AA"/>
    <w:rsid w:val="006F0DAC"/>
    <w:rsid w:val="00783E80"/>
    <w:rsid w:val="0078611A"/>
    <w:rsid w:val="007B71B3"/>
    <w:rsid w:val="007E3804"/>
    <w:rsid w:val="00847DB0"/>
    <w:rsid w:val="008564CF"/>
    <w:rsid w:val="0086529B"/>
    <w:rsid w:val="008668F0"/>
    <w:rsid w:val="00881A7D"/>
    <w:rsid w:val="008962DC"/>
    <w:rsid w:val="008A30D2"/>
    <w:rsid w:val="008B069A"/>
    <w:rsid w:val="008B3FDB"/>
    <w:rsid w:val="008C48FE"/>
    <w:rsid w:val="008C4E0E"/>
    <w:rsid w:val="00923477"/>
    <w:rsid w:val="00951F94"/>
    <w:rsid w:val="00956A94"/>
    <w:rsid w:val="009850AD"/>
    <w:rsid w:val="009C3099"/>
    <w:rsid w:val="009E3AD8"/>
    <w:rsid w:val="009E4428"/>
    <w:rsid w:val="009E7E28"/>
    <w:rsid w:val="00A02F8D"/>
    <w:rsid w:val="00A047F2"/>
    <w:rsid w:val="00A135B4"/>
    <w:rsid w:val="00A17189"/>
    <w:rsid w:val="00A24940"/>
    <w:rsid w:val="00A31170"/>
    <w:rsid w:val="00A320DE"/>
    <w:rsid w:val="00A43274"/>
    <w:rsid w:val="00A4724C"/>
    <w:rsid w:val="00A55C08"/>
    <w:rsid w:val="00A55F45"/>
    <w:rsid w:val="00A608C0"/>
    <w:rsid w:val="00A911E5"/>
    <w:rsid w:val="00A94753"/>
    <w:rsid w:val="00AA74F6"/>
    <w:rsid w:val="00AE4C37"/>
    <w:rsid w:val="00B014F9"/>
    <w:rsid w:val="00B20F45"/>
    <w:rsid w:val="00B32809"/>
    <w:rsid w:val="00B36802"/>
    <w:rsid w:val="00B40FBA"/>
    <w:rsid w:val="00B655F9"/>
    <w:rsid w:val="00B71184"/>
    <w:rsid w:val="00B754DC"/>
    <w:rsid w:val="00B84150"/>
    <w:rsid w:val="00BC1AB2"/>
    <w:rsid w:val="00BE5E24"/>
    <w:rsid w:val="00BF1C77"/>
    <w:rsid w:val="00BF37EE"/>
    <w:rsid w:val="00C354A0"/>
    <w:rsid w:val="00C3663A"/>
    <w:rsid w:val="00C36908"/>
    <w:rsid w:val="00C36CC2"/>
    <w:rsid w:val="00C37F33"/>
    <w:rsid w:val="00C40BAE"/>
    <w:rsid w:val="00C428B0"/>
    <w:rsid w:val="00C72B41"/>
    <w:rsid w:val="00C84192"/>
    <w:rsid w:val="00CA49B4"/>
    <w:rsid w:val="00CA78D4"/>
    <w:rsid w:val="00CC5C88"/>
    <w:rsid w:val="00CF13BE"/>
    <w:rsid w:val="00CF5411"/>
    <w:rsid w:val="00D15312"/>
    <w:rsid w:val="00D169FD"/>
    <w:rsid w:val="00D27E0B"/>
    <w:rsid w:val="00D332BB"/>
    <w:rsid w:val="00D5180C"/>
    <w:rsid w:val="00D55487"/>
    <w:rsid w:val="00D610BE"/>
    <w:rsid w:val="00D64BED"/>
    <w:rsid w:val="00D670EC"/>
    <w:rsid w:val="00D919B7"/>
    <w:rsid w:val="00D95CF6"/>
    <w:rsid w:val="00DF3823"/>
    <w:rsid w:val="00E275D4"/>
    <w:rsid w:val="00E432D0"/>
    <w:rsid w:val="00E60967"/>
    <w:rsid w:val="00E664EE"/>
    <w:rsid w:val="00E738B8"/>
    <w:rsid w:val="00E74871"/>
    <w:rsid w:val="00E75BB9"/>
    <w:rsid w:val="00E95138"/>
    <w:rsid w:val="00EB6565"/>
    <w:rsid w:val="00ED3746"/>
    <w:rsid w:val="00EE039F"/>
    <w:rsid w:val="00F14292"/>
    <w:rsid w:val="00F517D5"/>
    <w:rsid w:val="00F560E0"/>
    <w:rsid w:val="00F57261"/>
    <w:rsid w:val="00F80E79"/>
    <w:rsid w:val="00FB209A"/>
    <w:rsid w:val="00FD0C4E"/>
    <w:rsid w:val="00FE0D1D"/>
    <w:rsid w:val="00FF0DD6"/>
    <w:rsid w:val="00FF2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colormenu v:ext="edit" strokecolor="none"/>
    </o:shapedefaults>
    <o:shapelayout v:ext="edit">
      <o:idmap v:ext="edit" data="1"/>
    </o:shapelayout>
  </w:shapeDefaults>
  <w:decimalSymbol w:val="."/>
  <w:listSeparator w:val=","/>
  <w14:docId w14:val="5CCDD4AD"/>
  <w15:docId w15:val="{A02B48B7-D3C8-864A-9E4B-47A5CFEC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1"/>
    <w:rPr>
      <w:rFonts w:ascii="Arial" w:hAnsi="Arial"/>
      <w:sz w:val="24"/>
      <w:lang w:eastAsia="zh-CN"/>
    </w:rPr>
  </w:style>
  <w:style w:type="paragraph" w:styleId="Heading1">
    <w:name w:val="heading 1"/>
    <w:basedOn w:val="Normal"/>
    <w:next w:val="Normal"/>
    <w:qFormat/>
    <w:rsid w:val="00C72B41"/>
    <w:pPr>
      <w:keepNext/>
      <w:spacing w:before="120" w:after="60"/>
      <w:jc w:val="center"/>
      <w:outlineLvl w:val="0"/>
    </w:pPr>
    <w:rPr>
      <w:b/>
      <w:kern w:val="32"/>
      <w:sz w:val="28"/>
    </w:rPr>
  </w:style>
  <w:style w:type="paragraph" w:styleId="Heading2">
    <w:name w:val="heading 2"/>
    <w:basedOn w:val="Normal"/>
    <w:next w:val="Normal"/>
    <w:qFormat/>
    <w:rsid w:val="00C72B41"/>
    <w:pPr>
      <w:keepNext/>
      <w:spacing w:before="120" w:after="120"/>
      <w:outlineLvl w:val="1"/>
    </w:pPr>
    <w:rPr>
      <w:b/>
      <w:i/>
    </w:rPr>
  </w:style>
  <w:style w:type="paragraph" w:styleId="Heading3">
    <w:name w:val="heading 3"/>
    <w:basedOn w:val="Normal"/>
    <w:next w:val="Normal"/>
    <w:qFormat/>
    <w:rsid w:val="00C72B41"/>
    <w:pPr>
      <w:widowControl w:val="0"/>
      <w:spacing w:before="120"/>
      <w:outlineLvl w:val="2"/>
    </w:pPr>
    <w:rPr>
      <w:i/>
    </w:rPr>
  </w:style>
  <w:style w:type="paragraph" w:styleId="Heading4">
    <w:name w:val="heading 4"/>
    <w:basedOn w:val="Normal"/>
    <w:next w:val="Normal"/>
    <w:qFormat/>
    <w:rsid w:val="00C72B41"/>
    <w:pPr>
      <w:widowControl w:val="0"/>
      <w:spacing w:before="240"/>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rsid w:val="00C72B41"/>
    <w:rPr>
      <w:color w:val="800080"/>
      <w:u w:val="single"/>
    </w:rPr>
  </w:style>
  <w:style w:type="character" w:styleId="PageNumber">
    <w:name w:val="page number"/>
    <w:basedOn w:val="DefaultParagraphFont"/>
    <w:semiHidden/>
    <w:rsid w:val="00C72B41"/>
  </w:style>
  <w:style w:type="character" w:styleId="Hyperlink">
    <w:name w:val="Hyperlink"/>
    <w:basedOn w:val="DefaultParagraphFont"/>
    <w:semiHidden/>
    <w:rsid w:val="00C72B41"/>
    <w:rPr>
      <w:color w:val="0000FF"/>
      <w:u w:val="single"/>
    </w:rPr>
  </w:style>
  <w:style w:type="paragraph" w:styleId="BodyText">
    <w:name w:val="Body Text"/>
    <w:basedOn w:val="Normal"/>
    <w:semiHidden/>
    <w:rsid w:val="00C72B41"/>
    <w:rPr>
      <w:b/>
    </w:rPr>
  </w:style>
  <w:style w:type="paragraph" w:styleId="Header">
    <w:name w:val="header"/>
    <w:basedOn w:val="Normal"/>
    <w:semiHidden/>
    <w:rsid w:val="00C72B41"/>
    <w:pPr>
      <w:tabs>
        <w:tab w:val="center" w:pos="4320"/>
        <w:tab w:val="right" w:pos="8640"/>
      </w:tabs>
    </w:pPr>
  </w:style>
  <w:style w:type="paragraph" w:styleId="Footer">
    <w:name w:val="footer"/>
    <w:basedOn w:val="Normal"/>
    <w:semiHidden/>
    <w:rsid w:val="00C72B41"/>
    <w:pPr>
      <w:tabs>
        <w:tab w:val="center" w:pos="4320"/>
        <w:tab w:val="right" w:pos="8640"/>
      </w:tabs>
    </w:pPr>
  </w:style>
  <w:style w:type="paragraph" w:customStyle="1" w:styleId="Bullets">
    <w:name w:val="Bullets"/>
    <w:basedOn w:val="Normal"/>
    <w:rsid w:val="00C72B41"/>
    <w:pPr>
      <w:numPr>
        <w:numId w:val="1"/>
      </w:numPr>
      <w:spacing w:after="120" w:line="480" w:lineRule="auto"/>
      <w:ind w:left="1080"/>
    </w:pPr>
    <w:rPr>
      <w:rFonts w:ascii="Times" w:eastAsia="Times" w:hAnsi="Times"/>
    </w:rPr>
  </w:style>
  <w:style w:type="paragraph" w:customStyle="1" w:styleId="Normalsmall">
    <w:name w:val="Normal small"/>
    <w:basedOn w:val="Normal"/>
    <w:rsid w:val="00C72B41"/>
    <w:rPr>
      <w:sz w:val="22"/>
    </w:rPr>
  </w:style>
  <w:style w:type="character" w:styleId="CommentReference">
    <w:name w:val="annotation reference"/>
    <w:basedOn w:val="DefaultParagraphFont"/>
    <w:semiHidden/>
    <w:rsid w:val="00C72B41"/>
    <w:rPr>
      <w:sz w:val="16"/>
      <w:szCs w:val="16"/>
    </w:rPr>
  </w:style>
  <w:style w:type="paragraph" w:styleId="CommentText">
    <w:name w:val="annotation text"/>
    <w:basedOn w:val="Normal"/>
    <w:semiHidden/>
    <w:rsid w:val="00C72B41"/>
    <w:rPr>
      <w:sz w:val="20"/>
    </w:rPr>
  </w:style>
  <w:style w:type="paragraph" w:styleId="CommentSubject">
    <w:name w:val="annotation subject"/>
    <w:basedOn w:val="CommentText"/>
    <w:next w:val="CommentText"/>
    <w:semiHidden/>
    <w:rsid w:val="00C72B41"/>
    <w:rPr>
      <w:b/>
      <w:bCs/>
    </w:rPr>
  </w:style>
  <w:style w:type="paragraph" w:styleId="BalloonText">
    <w:name w:val="Balloon Text"/>
    <w:basedOn w:val="Normal"/>
    <w:semiHidden/>
    <w:rsid w:val="00C72B41"/>
    <w:rPr>
      <w:rFonts w:ascii="Tahoma" w:hAnsi="Tahoma" w:cs="Tahoma"/>
      <w:sz w:val="16"/>
      <w:szCs w:val="16"/>
    </w:rPr>
  </w:style>
  <w:style w:type="paragraph" w:styleId="Caption">
    <w:name w:val="caption"/>
    <w:basedOn w:val="Normal"/>
    <w:next w:val="Normal"/>
    <w:uiPriority w:val="35"/>
    <w:unhideWhenUsed/>
    <w:qFormat/>
    <w:rsid w:val="00C36908"/>
    <w:pPr>
      <w:spacing w:after="200"/>
    </w:pPr>
    <w:rPr>
      <w:b/>
      <w:bCs/>
      <w:color w:val="4F81BD" w:themeColor="accent1"/>
      <w:sz w:val="18"/>
      <w:szCs w:val="18"/>
    </w:rPr>
  </w:style>
  <w:style w:type="paragraph" w:styleId="PlainText">
    <w:name w:val="Plain Text"/>
    <w:basedOn w:val="Normal"/>
    <w:link w:val="PlainTextChar"/>
    <w:uiPriority w:val="99"/>
    <w:semiHidden/>
    <w:unhideWhenUsed/>
    <w:rsid w:val="000A494C"/>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0A494C"/>
    <w:rPr>
      <w:rFonts w:ascii="Consolas" w:eastAsiaTheme="minorHAnsi" w:hAnsi="Consolas" w:cstheme="minorBidi"/>
      <w:sz w:val="21"/>
      <w:szCs w:val="21"/>
    </w:rPr>
  </w:style>
  <w:style w:type="paragraph" w:styleId="HTMLPreformatted">
    <w:name w:val="HTML Preformatted"/>
    <w:basedOn w:val="Normal"/>
    <w:link w:val="HTMLPreformattedChar"/>
    <w:uiPriority w:val="99"/>
    <w:semiHidden/>
    <w:unhideWhenUsed/>
    <w:rsid w:val="008C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US"/>
    </w:rPr>
  </w:style>
  <w:style w:type="character" w:customStyle="1" w:styleId="HTMLPreformattedChar">
    <w:name w:val="HTML Preformatted Char"/>
    <w:basedOn w:val="DefaultParagraphFont"/>
    <w:link w:val="HTMLPreformatted"/>
    <w:uiPriority w:val="99"/>
    <w:semiHidden/>
    <w:rsid w:val="008C48FE"/>
    <w:rPr>
      <w:rFonts w:ascii="Courier New" w:hAnsi="Courier New" w:cs="Courier New"/>
    </w:rPr>
  </w:style>
  <w:style w:type="paragraph" w:styleId="NormalWeb">
    <w:name w:val="Normal (Web)"/>
    <w:basedOn w:val="Normal"/>
    <w:uiPriority w:val="99"/>
    <w:semiHidden/>
    <w:unhideWhenUsed/>
    <w:rsid w:val="00BE5E24"/>
    <w:pPr>
      <w:spacing w:before="100" w:beforeAutospacing="1" w:after="100" w:afterAutospacing="1"/>
    </w:pPr>
    <w:rPr>
      <w:rFonts w:ascii="Times New Roman" w:hAnsi="Times New Roman"/>
      <w:szCs w:val="24"/>
      <w:lang w:eastAsia="en-US"/>
    </w:rPr>
  </w:style>
  <w:style w:type="character" w:styleId="UnresolvedMention">
    <w:name w:val="Unresolved Mention"/>
    <w:basedOn w:val="DefaultParagraphFont"/>
    <w:uiPriority w:val="99"/>
    <w:semiHidden/>
    <w:unhideWhenUsed/>
    <w:rsid w:val="00AE4C37"/>
    <w:rPr>
      <w:color w:val="605E5C"/>
      <w:shd w:val="clear" w:color="auto" w:fill="E1DFDD"/>
    </w:rPr>
  </w:style>
  <w:style w:type="paragraph" w:styleId="Revision">
    <w:name w:val="Revision"/>
    <w:hidden/>
    <w:uiPriority w:val="99"/>
    <w:semiHidden/>
    <w:rsid w:val="006D77AA"/>
    <w:rPr>
      <w:rFonts w:ascii="Arial" w:hAnsi="Arial"/>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6274">
      <w:bodyDiv w:val="1"/>
      <w:marLeft w:val="0"/>
      <w:marRight w:val="0"/>
      <w:marTop w:val="0"/>
      <w:marBottom w:val="0"/>
      <w:divBdr>
        <w:top w:val="none" w:sz="0" w:space="0" w:color="auto"/>
        <w:left w:val="none" w:sz="0" w:space="0" w:color="auto"/>
        <w:bottom w:val="none" w:sz="0" w:space="0" w:color="auto"/>
        <w:right w:val="none" w:sz="0" w:space="0" w:color="auto"/>
      </w:divBdr>
      <w:divsChild>
        <w:div w:id="998655648">
          <w:marLeft w:val="0"/>
          <w:marRight w:val="0"/>
          <w:marTop w:val="0"/>
          <w:marBottom w:val="0"/>
          <w:divBdr>
            <w:top w:val="none" w:sz="0" w:space="0" w:color="auto"/>
            <w:left w:val="none" w:sz="0" w:space="0" w:color="auto"/>
            <w:bottom w:val="none" w:sz="0" w:space="0" w:color="auto"/>
            <w:right w:val="none" w:sz="0" w:space="0" w:color="auto"/>
          </w:divBdr>
          <w:divsChild>
            <w:div w:id="1349794221">
              <w:marLeft w:val="0"/>
              <w:marRight w:val="0"/>
              <w:marTop w:val="0"/>
              <w:marBottom w:val="0"/>
              <w:divBdr>
                <w:top w:val="none" w:sz="0" w:space="0" w:color="auto"/>
                <w:left w:val="none" w:sz="0" w:space="0" w:color="auto"/>
                <w:bottom w:val="none" w:sz="0" w:space="0" w:color="auto"/>
                <w:right w:val="none" w:sz="0" w:space="0" w:color="auto"/>
              </w:divBdr>
              <w:divsChild>
                <w:div w:id="11452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5979">
      <w:bodyDiv w:val="1"/>
      <w:marLeft w:val="0"/>
      <w:marRight w:val="0"/>
      <w:marTop w:val="0"/>
      <w:marBottom w:val="0"/>
      <w:divBdr>
        <w:top w:val="none" w:sz="0" w:space="0" w:color="auto"/>
        <w:left w:val="none" w:sz="0" w:space="0" w:color="auto"/>
        <w:bottom w:val="none" w:sz="0" w:space="0" w:color="auto"/>
        <w:right w:val="none" w:sz="0" w:space="0" w:color="auto"/>
      </w:divBdr>
    </w:div>
    <w:div w:id="191113322">
      <w:bodyDiv w:val="1"/>
      <w:marLeft w:val="0"/>
      <w:marRight w:val="0"/>
      <w:marTop w:val="0"/>
      <w:marBottom w:val="0"/>
      <w:divBdr>
        <w:top w:val="none" w:sz="0" w:space="0" w:color="auto"/>
        <w:left w:val="none" w:sz="0" w:space="0" w:color="auto"/>
        <w:bottom w:val="none" w:sz="0" w:space="0" w:color="auto"/>
        <w:right w:val="none" w:sz="0" w:space="0" w:color="auto"/>
      </w:divBdr>
    </w:div>
    <w:div w:id="409624040">
      <w:bodyDiv w:val="1"/>
      <w:marLeft w:val="0"/>
      <w:marRight w:val="0"/>
      <w:marTop w:val="0"/>
      <w:marBottom w:val="0"/>
      <w:divBdr>
        <w:top w:val="none" w:sz="0" w:space="0" w:color="auto"/>
        <w:left w:val="none" w:sz="0" w:space="0" w:color="auto"/>
        <w:bottom w:val="none" w:sz="0" w:space="0" w:color="auto"/>
        <w:right w:val="none" w:sz="0" w:space="0" w:color="auto"/>
      </w:divBdr>
      <w:divsChild>
        <w:div w:id="341856402">
          <w:marLeft w:val="0"/>
          <w:marRight w:val="0"/>
          <w:marTop w:val="0"/>
          <w:marBottom w:val="0"/>
          <w:divBdr>
            <w:top w:val="none" w:sz="0" w:space="0" w:color="auto"/>
            <w:left w:val="none" w:sz="0" w:space="0" w:color="auto"/>
            <w:bottom w:val="none" w:sz="0" w:space="0" w:color="auto"/>
            <w:right w:val="none" w:sz="0" w:space="0" w:color="auto"/>
          </w:divBdr>
          <w:divsChild>
            <w:div w:id="494805115">
              <w:marLeft w:val="0"/>
              <w:marRight w:val="0"/>
              <w:marTop w:val="0"/>
              <w:marBottom w:val="0"/>
              <w:divBdr>
                <w:top w:val="none" w:sz="0" w:space="0" w:color="auto"/>
                <w:left w:val="none" w:sz="0" w:space="0" w:color="auto"/>
                <w:bottom w:val="none" w:sz="0" w:space="0" w:color="auto"/>
                <w:right w:val="none" w:sz="0" w:space="0" w:color="auto"/>
              </w:divBdr>
              <w:divsChild>
                <w:div w:id="5356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299">
      <w:bodyDiv w:val="1"/>
      <w:marLeft w:val="0"/>
      <w:marRight w:val="0"/>
      <w:marTop w:val="0"/>
      <w:marBottom w:val="0"/>
      <w:divBdr>
        <w:top w:val="none" w:sz="0" w:space="0" w:color="auto"/>
        <w:left w:val="none" w:sz="0" w:space="0" w:color="auto"/>
        <w:bottom w:val="none" w:sz="0" w:space="0" w:color="auto"/>
        <w:right w:val="none" w:sz="0" w:space="0" w:color="auto"/>
      </w:divBdr>
    </w:div>
    <w:div w:id="202902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sguide.org"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sguid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5617F7-D42C-F34C-8083-9A2995AC5286}">
  <ds:schemaRefs>
    <ds:schemaRef ds:uri="http://schemas.openxmlformats.org/officeDocument/2006/bibliography"/>
  </ds:schemaRefs>
</ds:datastoreItem>
</file>

<file path=customXml/itemProps2.xml><?xml version="1.0" encoding="utf-8"?>
<ds:datastoreItem xmlns:ds="http://schemas.openxmlformats.org/officeDocument/2006/customXml" ds:itemID="{ED0C5768-BB00-4BFB-8AAB-652EBE20F4BE}"/>
</file>

<file path=customXml/itemProps3.xml><?xml version="1.0" encoding="utf-8"?>
<ds:datastoreItem xmlns:ds="http://schemas.openxmlformats.org/officeDocument/2006/customXml" ds:itemID="{357478DE-8C40-4F65-9952-46B8876D0739}"/>
</file>

<file path=docProps/app.xml><?xml version="1.0" encoding="utf-8"?>
<Properties xmlns="http://schemas.openxmlformats.org/officeDocument/2006/extended-properties" xmlns:vt="http://schemas.openxmlformats.org/officeDocument/2006/docPropsVTypes">
  <Template>Normal</Template>
  <TotalTime>1</TotalTime>
  <Pages>5</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Accessible Pedestrian Signals</vt:lpstr>
    </vt:vector>
  </TitlesOfParts>
  <Company>Sony Electronics, Inc.</Company>
  <LinksUpToDate>false</LinksUpToDate>
  <CharactersWithSpaces>9119</CharactersWithSpaces>
  <SharedDoc>false</SharedDoc>
  <HLinks>
    <vt:vector size="48" baseType="variant">
      <vt:variant>
        <vt:i4>3997799</vt:i4>
      </vt:variant>
      <vt:variant>
        <vt:i4>24</vt:i4>
      </vt:variant>
      <vt:variant>
        <vt:i4>0</vt:i4>
      </vt:variant>
      <vt:variant>
        <vt:i4>5</vt:i4>
      </vt:variant>
      <vt:variant>
        <vt:lpwstr>http://www.wilcoxsales.com/</vt:lpwstr>
      </vt:variant>
      <vt:variant>
        <vt:lpwstr/>
      </vt:variant>
      <vt:variant>
        <vt:i4>5505045</vt:i4>
      </vt:variant>
      <vt:variant>
        <vt:i4>21</vt:i4>
      </vt:variant>
      <vt:variant>
        <vt:i4>0</vt:i4>
      </vt:variant>
      <vt:variant>
        <vt:i4>5</vt:i4>
      </vt:variant>
      <vt:variant>
        <vt:lpwstr>http://www.ustraffic.net/</vt:lpwstr>
      </vt:variant>
      <vt:variant>
        <vt:lpwstr/>
      </vt:variant>
      <vt:variant>
        <vt:i4>5308435</vt:i4>
      </vt:variant>
      <vt:variant>
        <vt:i4>18</vt:i4>
      </vt:variant>
      <vt:variant>
        <vt:i4>0</vt:i4>
      </vt:variant>
      <vt:variant>
        <vt:i4>5</vt:i4>
      </vt:variant>
      <vt:variant>
        <vt:lpwstr>http://www.mallory-sonalert.com/</vt:lpwstr>
      </vt:variant>
      <vt:variant>
        <vt:lpwstr/>
      </vt:variant>
      <vt:variant>
        <vt:i4>4522015</vt:i4>
      </vt:variant>
      <vt:variant>
        <vt:i4>15</vt:i4>
      </vt:variant>
      <vt:variant>
        <vt:i4>0</vt:i4>
      </vt:variant>
      <vt:variant>
        <vt:i4>5</vt:i4>
      </vt:variant>
      <vt:variant>
        <vt:lpwstr>http://www.novax.com/</vt:lpwstr>
      </vt:variant>
      <vt:variant>
        <vt:lpwstr/>
      </vt:variant>
      <vt:variant>
        <vt:i4>4653150</vt:i4>
      </vt:variant>
      <vt:variant>
        <vt:i4>12</vt:i4>
      </vt:variant>
      <vt:variant>
        <vt:i4>0</vt:i4>
      </vt:variant>
      <vt:variant>
        <vt:i4>5</vt:i4>
      </vt:variant>
      <vt:variant>
        <vt:lpwstr>http://www.prismateknik.com/</vt:lpwstr>
      </vt:variant>
      <vt:variant>
        <vt:lpwstr/>
      </vt:variant>
      <vt:variant>
        <vt:i4>2818097</vt:i4>
      </vt:variant>
      <vt:variant>
        <vt:i4>9</vt:i4>
      </vt:variant>
      <vt:variant>
        <vt:i4>0</vt:i4>
      </vt:variant>
      <vt:variant>
        <vt:i4>5</vt:i4>
      </vt:variant>
      <vt:variant>
        <vt:lpwstr>http://www.polara.com/</vt:lpwstr>
      </vt:variant>
      <vt:variant>
        <vt:lpwstr/>
      </vt:variant>
      <vt:variant>
        <vt:i4>720984</vt:i4>
      </vt:variant>
      <vt:variant>
        <vt:i4>6</vt:i4>
      </vt:variant>
      <vt:variant>
        <vt:i4>0</vt:i4>
      </vt:variant>
      <vt:variant>
        <vt:i4>5</vt:i4>
      </vt:variant>
      <vt:variant>
        <vt:lpwstr>http://www.bobpanich.com.au/</vt:lpwstr>
      </vt:variant>
      <vt:variant>
        <vt:lpwstr/>
      </vt:variant>
      <vt:variant>
        <vt:i4>4980757</vt:i4>
      </vt:variant>
      <vt:variant>
        <vt:i4>3</vt:i4>
      </vt:variant>
      <vt:variant>
        <vt:i4>0</vt:i4>
      </vt:variant>
      <vt:variant>
        <vt:i4>5</vt:i4>
      </vt:variant>
      <vt:variant>
        <vt:lpwstr>http://www.pedsafety.com/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Pedestrian Signals</dc:title>
  <dc:creator>Janet Barlow</dc:creator>
  <cp:lastModifiedBy>JoAnne Chalom</cp:lastModifiedBy>
  <cp:revision>2</cp:revision>
  <cp:lastPrinted>2013-12-03T19:19:00Z</cp:lastPrinted>
  <dcterms:created xsi:type="dcterms:W3CDTF">2024-02-15T18:04:00Z</dcterms:created>
  <dcterms:modified xsi:type="dcterms:W3CDTF">2024-02-15T18:04:00Z</dcterms:modified>
</cp:coreProperties>
</file>