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43" w:rsidRPr="0049494E" w:rsidRDefault="009A4043" w:rsidP="009A4043">
      <w:pPr>
        <w:rPr>
          <w:rFonts w:ascii="Arial Black" w:hAnsi="Arial Black"/>
          <w:b/>
          <w:sz w:val="28"/>
          <w:szCs w:val="28"/>
        </w:rPr>
      </w:pPr>
      <w:bookmarkStart w:id="0" w:name="_GoBack"/>
      <w:bookmarkEnd w:id="0"/>
      <w:r w:rsidRPr="0049494E">
        <w:rPr>
          <w:rFonts w:ascii="Arial Black" w:hAnsi="Arial Black"/>
          <w:b/>
          <w:noProof/>
          <w:sz w:val="28"/>
          <w:szCs w:val="28"/>
        </w:rPr>
        <w:drawing>
          <wp:anchor distT="0" distB="0" distL="114300" distR="114300" simplePos="0" relativeHeight="251659264" behindDoc="1" locked="0" layoutInCell="1" allowOverlap="1" wp14:anchorId="1C159E6F" wp14:editId="046BBE94">
            <wp:simplePos x="0" y="0"/>
            <wp:positionH relativeFrom="column">
              <wp:posOffset>-76200</wp:posOffset>
            </wp:positionH>
            <wp:positionV relativeFrom="paragraph">
              <wp:posOffset>-103505</wp:posOffset>
            </wp:positionV>
            <wp:extent cx="1219200" cy="724535"/>
            <wp:effectExtent l="0" t="0" r="0" b="0"/>
            <wp:wrapTight wrapText="bothSides">
              <wp:wrapPolygon edited="0">
                <wp:start x="0" y="0"/>
                <wp:lineTo x="0" y="21013"/>
                <wp:lineTo x="21263" y="21013"/>
                <wp:lineTo x="21263" y="0"/>
                <wp:lineTo x="0" y="0"/>
              </wp:wrapPolygon>
            </wp:wrapTight>
            <wp:docPr id="1" name="Picture 1" descr="A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 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94E">
        <w:rPr>
          <w:rFonts w:ascii="Arial Black" w:hAnsi="Arial Black"/>
          <w:b/>
          <w:sz w:val="28"/>
          <w:szCs w:val="28"/>
        </w:rPr>
        <w:t>Association for Education and Rehabilitation</w:t>
      </w:r>
    </w:p>
    <w:p w:rsidR="009A4043" w:rsidRPr="0049494E" w:rsidRDefault="009A4043" w:rsidP="009A4043">
      <w:pPr>
        <w:rPr>
          <w:rFonts w:ascii="Arial Black" w:hAnsi="Arial Black"/>
          <w:b/>
          <w:sz w:val="28"/>
          <w:szCs w:val="28"/>
        </w:rPr>
      </w:pPr>
      <w:r w:rsidRPr="0049494E">
        <w:rPr>
          <w:rFonts w:ascii="Arial Black" w:hAnsi="Arial Black"/>
          <w:b/>
          <w:sz w:val="28"/>
          <w:szCs w:val="28"/>
        </w:rPr>
        <w:t>of the Blind and Visually Impaired</w:t>
      </w:r>
    </w:p>
    <w:p w:rsidR="009A4043" w:rsidRPr="0049494E" w:rsidRDefault="009A4043" w:rsidP="009A4043">
      <w:pPr>
        <w:rPr>
          <w:rFonts w:cs="Arial"/>
          <w:b/>
          <w:sz w:val="24"/>
          <w:szCs w:val="24"/>
        </w:rPr>
      </w:pPr>
    </w:p>
    <w:p w:rsidR="009A4043" w:rsidRPr="0049494E" w:rsidRDefault="009A4043" w:rsidP="009A4043">
      <w:pPr>
        <w:ind w:left="1440"/>
        <w:rPr>
          <w:rFonts w:cs="Arial"/>
          <w:b/>
          <w:sz w:val="16"/>
          <w:szCs w:val="16"/>
        </w:rPr>
      </w:pPr>
      <w:r w:rsidRPr="0049494E">
        <w:rPr>
          <w:rFonts w:cs="Arial"/>
          <w:b/>
          <w:sz w:val="16"/>
          <w:szCs w:val="16"/>
        </w:rPr>
        <w:t xml:space="preserve">           1703 N. Beauregard St., Suite 440 ▪ Alexandria, VA 22311-1744 USA▪ (877) 492-2708 ▪ (703) 671-4500  </w:t>
      </w:r>
    </w:p>
    <w:p w:rsidR="009A4043" w:rsidRPr="0049494E" w:rsidRDefault="009A4043" w:rsidP="009A4043">
      <w:pPr>
        <w:ind w:left="1440"/>
        <w:rPr>
          <w:rFonts w:cs="Arial"/>
          <w:b/>
          <w:sz w:val="16"/>
          <w:szCs w:val="16"/>
        </w:rPr>
      </w:pPr>
      <w:r w:rsidRPr="0049494E">
        <w:rPr>
          <w:rFonts w:cs="Arial"/>
          <w:b/>
          <w:sz w:val="16"/>
          <w:szCs w:val="16"/>
        </w:rPr>
        <w:t xml:space="preserve">           Fax (703) 671-6391 aer@aerbvi.org ▪ www.aerbvi.org</w:t>
      </w:r>
    </w:p>
    <w:p w:rsidR="00FC0F91" w:rsidRDefault="00FC0F91"/>
    <w:p w:rsidR="00A14F97" w:rsidRDefault="00A14F97"/>
    <w:p w:rsidR="00A14F97" w:rsidRPr="00B210E8" w:rsidRDefault="00A14F97" w:rsidP="00A14F97">
      <w:pPr>
        <w:jc w:val="center"/>
        <w:rPr>
          <w:b/>
          <w:sz w:val="28"/>
          <w:szCs w:val="28"/>
        </w:rPr>
      </w:pPr>
      <w:r w:rsidRPr="00B210E8">
        <w:rPr>
          <w:b/>
          <w:sz w:val="28"/>
          <w:szCs w:val="28"/>
        </w:rPr>
        <w:t>LIABILITY INSURANCE CONSIDERATIONS FOR AER MEMBERS</w:t>
      </w:r>
    </w:p>
    <w:p w:rsidR="00A14F97" w:rsidRDefault="00A14F97" w:rsidP="00A14F97"/>
    <w:p w:rsidR="00A14F97" w:rsidRPr="004B105A" w:rsidRDefault="00A14F97" w:rsidP="00A14F97">
      <w:pPr>
        <w:rPr>
          <w:sz w:val="24"/>
          <w:szCs w:val="24"/>
        </w:rPr>
      </w:pPr>
      <w:r w:rsidRPr="004B105A">
        <w:rPr>
          <w:sz w:val="24"/>
          <w:szCs w:val="24"/>
        </w:rPr>
        <w:t xml:space="preserve">Members of the Association for Education and Rehabilitation of the Blind and Visually Impaired (AER) should consider the following types of insurance coverage, depending on employment status (employed full-time or part-time or as an independent contractor). </w:t>
      </w:r>
      <w:r w:rsidRPr="004B105A">
        <w:rPr>
          <w:sz w:val="24"/>
          <w:szCs w:val="24"/>
          <w:shd w:val="clear" w:color="auto" w:fill="FFFFFF"/>
        </w:rPr>
        <w:t xml:space="preserve">AER is part of the Trust for Insuring Educators (TIE), which provides access to professional liability insurance (PLI) for members of the trust, consisting of more than 60 education-related associations in the United States. </w:t>
      </w:r>
      <w:r w:rsidRPr="004B105A">
        <w:rPr>
          <w:i/>
          <w:sz w:val="24"/>
          <w:szCs w:val="24"/>
          <w:shd w:val="clear" w:color="auto" w:fill="FFFFFF"/>
        </w:rPr>
        <w:t>The insurance is available to AER members within the United States</w:t>
      </w:r>
      <w:r w:rsidRPr="004B105A">
        <w:rPr>
          <w:sz w:val="24"/>
          <w:szCs w:val="24"/>
          <w:shd w:val="clear" w:color="auto" w:fill="FFFFFF"/>
        </w:rPr>
        <w:t>.</w:t>
      </w:r>
      <w:r w:rsidRPr="004B105A">
        <w:rPr>
          <w:sz w:val="24"/>
          <w:szCs w:val="24"/>
        </w:rPr>
        <w:t xml:space="preserve"> AER members living outside the United States may use the information for a general understanding of the types of insurance to consider. Please discuss all insurance policy content and decisions with your insurance provider.</w:t>
      </w:r>
    </w:p>
    <w:p w:rsidR="00A14F97" w:rsidRPr="004B105A" w:rsidRDefault="00A14F97" w:rsidP="00A14F97">
      <w:pPr>
        <w:rPr>
          <w:sz w:val="24"/>
          <w:szCs w:val="24"/>
        </w:rPr>
      </w:pPr>
    </w:p>
    <w:p w:rsidR="00A14F97" w:rsidRPr="004B105A" w:rsidRDefault="00A14F97" w:rsidP="00A14F97">
      <w:pPr>
        <w:rPr>
          <w:b/>
          <w:sz w:val="24"/>
          <w:szCs w:val="24"/>
        </w:rPr>
      </w:pPr>
      <w:r w:rsidRPr="004B105A">
        <w:rPr>
          <w:b/>
          <w:sz w:val="24"/>
          <w:szCs w:val="24"/>
        </w:rPr>
        <w:t>Professional Liability Insurance</w:t>
      </w:r>
    </w:p>
    <w:p w:rsidR="00A14F97" w:rsidRPr="004B105A" w:rsidRDefault="00A14F97" w:rsidP="00A14F97">
      <w:pPr>
        <w:rPr>
          <w:sz w:val="24"/>
          <w:szCs w:val="24"/>
          <w:shd w:val="clear" w:color="auto" w:fill="FFFFFF"/>
        </w:rPr>
      </w:pPr>
      <w:r w:rsidRPr="004B105A">
        <w:rPr>
          <w:sz w:val="24"/>
          <w:szCs w:val="24"/>
        </w:rPr>
        <w:t xml:space="preserve">PLI helps protect individuals and companies in service-providing industries from bearing the full cost of defending against a negligence claim made by a client, and damages awarded, in such a civil lawsuit. </w:t>
      </w:r>
      <w:r w:rsidRPr="004B105A">
        <w:rPr>
          <w:sz w:val="24"/>
          <w:szCs w:val="24"/>
          <w:shd w:val="clear" w:color="auto" w:fill="FFFFFF"/>
        </w:rPr>
        <w:t xml:space="preserve">The coverage focuses on alleged failure to perform on the part of, financial loss caused by, and error or omission in the service or product provided by the policyholder. These are causes for legal action that would not be covered by a general liability insurance (GLI) policy, which addresses more direct forms of harm or malpractice. Professional liability insurance does not cover injuries sustained in an automobile accident while transporting a client. Professional liability insurance is also called professional indemnity insurance (PII) and is commonly known as errors &amp; omissions (E&amp;O) insurance. </w:t>
      </w:r>
    </w:p>
    <w:p w:rsidR="00A14F97" w:rsidRPr="004B105A" w:rsidRDefault="00A14F97" w:rsidP="00A14F97">
      <w:pPr>
        <w:rPr>
          <w:sz w:val="24"/>
          <w:szCs w:val="24"/>
        </w:rPr>
      </w:pPr>
    </w:p>
    <w:p w:rsidR="00A14F97" w:rsidRPr="004B105A" w:rsidRDefault="00A14F97" w:rsidP="00A14F97">
      <w:pPr>
        <w:rPr>
          <w:sz w:val="24"/>
          <w:szCs w:val="24"/>
        </w:rPr>
      </w:pPr>
      <w:r w:rsidRPr="004B105A">
        <w:rPr>
          <w:sz w:val="24"/>
          <w:szCs w:val="24"/>
        </w:rPr>
        <w:t xml:space="preserve">AER offers members three types of professional liability insurance through its TIE membership. The plans are managed by Forrest T. Jones, the broker for TIE. </w:t>
      </w:r>
    </w:p>
    <w:p w:rsidR="00A14F97" w:rsidRPr="004B105A" w:rsidRDefault="00A14F97" w:rsidP="00A14F97">
      <w:pPr>
        <w:rPr>
          <w:sz w:val="24"/>
          <w:szCs w:val="24"/>
        </w:rPr>
      </w:pPr>
    </w:p>
    <w:p w:rsidR="00A14F97" w:rsidRPr="004B105A" w:rsidRDefault="00A14F97" w:rsidP="00A14F97">
      <w:pPr>
        <w:pStyle w:val="ListParagraph"/>
        <w:numPr>
          <w:ilvl w:val="0"/>
          <w:numId w:val="1"/>
        </w:numPr>
        <w:ind w:left="360"/>
      </w:pPr>
      <w:r w:rsidRPr="004B105A">
        <w:t>The Educators Professional Liability Plan is for employed educators (including teachers of the visually impaired, orientation &amp; mobility specialists, vision rehabilitation therapists, and low vision therapists) and pays defense costs in addition to a liability limit chosen by the member. It also features job protection benefits if the member is subject to an administrative action.</w:t>
      </w:r>
    </w:p>
    <w:p w:rsidR="00A14F97" w:rsidRPr="004B105A" w:rsidRDefault="00A14F97" w:rsidP="00A14F97">
      <w:pPr>
        <w:rPr>
          <w:sz w:val="24"/>
          <w:szCs w:val="24"/>
        </w:rPr>
      </w:pPr>
    </w:p>
    <w:p w:rsidR="00A14F97" w:rsidRPr="004B105A" w:rsidRDefault="00A14F97" w:rsidP="00A14F97">
      <w:pPr>
        <w:pStyle w:val="ListParagraph"/>
        <w:numPr>
          <w:ilvl w:val="0"/>
          <w:numId w:val="1"/>
        </w:numPr>
        <w:ind w:left="360"/>
      </w:pPr>
      <w:r w:rsidRPr="004B105A">
        <w:t>The Private Practice Professional Liability Plan is for self-employed educators or those engaged in partnerships, limited liability companies, and corporations. The plan has a choice of three liability limits and deductibles.</w:t>
      </w:r>
    </w:p>
    <w:p w:rsidR="00A14F97" w:rsidRPr="004B105A" w:rsidRDefault="00A14F97" w:rsidP="00A14F97">
      <w:pPr>
        <w:rPr>
          <w:sz w:val="24"/>
          <w:szCs w:val="24"/>
        </w:rPr>
      </w:pPr>
    </w:p>
    <w:p w:rsidR="00A14F97" w:rsidRPr="004B105A" w:rsidRDefault="00A14F97" w:rsidP="00A14F97">
      <w:pPr>
        <w:pStyle w:val="ListParagraph"/>
        <w:numPr>
          <w:ilvl w:val="0"/>
          <w:numId w:val="1"/>
        </w:numPr>
        <w:shd w:val="clear" w:color="auto" w:fill="FFFFFF"/>
        <w:ind w:left="360"/>
        <w:rPr>
          <w:rFonts w:eastAsia="Times New Roman"/>
          <w:color w:val="333333"/>
        </w:rPr>
      </w:pPr>
      <w:r w:rsidRPr="004B105A">
        <w:t xml:space="preserve">The Student Educator Professional Liability Plan </w:t>
      </w:r>
      <w:r w:rsidRPr="004B105A">
        <w:rPr>
          <w:rFonts w:eastAsia="Times New Roman"/>
          <w:color w:val="333333"/>
        </w:rPr>
        <w:t>pays all defense costs over and above the limit of liability and is ideal for young educators doing student teaching, internships and practicums.</w:t>
      </w:r>
    </w:p>
    <w:p w:rsidR="00A14F97" w:rsidRDefault="00A14F97" w:rsidP="00A14F97">
      <w:pPr>
        <w:pStyle w:val="ListParagraph"/>
        <w:shd w:val="clear" w:color="auto" w:fill="FFFFFF"/>
        <w:ind w:left="0"/>
      </w:pPr>
    </w:p>
    <w:p w:rsidR="003E51E7" w:rsidRDefault="003E51E7" w:rsidP="00A14F97">
      <w:pPr>
        <w:pStyle w:val="ListParagraph"/>
        <w:shd w:val="clear" w:color="auto" w:fill="FFFFFF"/>
        <w:ind w:left="0"/>
      </w:pPr>
    </w:p>
    <w:p w:rsidR="003E51E7" w:rsidRDefault="003E51E7" w:rsidP="00A14F97">
      <w:pPr>
        <w:pStyle w:val="ListParagraph"/>
        <w:shd w:val="clear" w:color="auto" w:fill="FFFFFF"/>
        <w:ind w:left="0"/>
      </w:pPr>
    </w:p>
    <w:p w:rsidR="003E51E7" w:rsidRDefault="003E51E7" w:rsidP="00A14F97">
      <w:pPr>
        <w:pStyle w:val="ListParagraph"/>
        <w:shd w:val="clear" w:color="auto" w:fill="FFFFFF"/>
        <w:ind w:left="0"/>
      </w:pPr>
    </w:p>
    <w:p w:rsidR="003E51E7" w:rsidRDefault="003E51E7" w:rsidP="00A14F97">
      <w:pPr>
        <w:pStyle w:val="ListParagraph"/>
        <w:shd w:val="clear" w:color="auto" w:fill="FFFFFF"/>
        <w:ind w:left="0"/>
      </w:pPr>
    </w:p>
    <w:p w:rsidR="003E51E7" w:rsidRPr="004B105A" w:rsidRDefault="003E51E7" w:rsidP="00A14F97">
      <w:pPr>
        <w:pStyle w:val="ListParagraph"/>
        <w:shd w:val="clear" w:color="auto" w:fill="FFFFFF"/>
        <w:ind w:left="0"/>
      </w:pPr>
    </w:p>
    <w:p w:rsidR="00A14F97" w:rsidRPr="004B105A" w:rsidRDefault="00A14F97" w:rsidP="00A14F97">
      <w:pPr>
        <w:rPr>
          <w:b/>
          <w:sz w:val="24"/>
          <w:szCs w:val="24"/>
        </w:rPr>
      </w:pPr>
      <w:r w:rsidRPr="004B105A">
        <w:rPr>
          <w:b/>
          <w:sz w:val="24"/>
          <w:szCs w:val="24"/>
        </w:rPr>
        <w:t>General Liability Insurance</w:t>
      </w:r>
    </w:p>
    <w:p w:rsidR="00A14F97" w:rsidRPr="004B105A" w:rsidRDefault="00A14F97" w:rsidP="00A14F97">
      <w:pPr>
        <w:rPr>
          <w:sz w:val="24"/>
          <w:szCs w:val="24"/>
        </w:rPr>
      </w:pPr>
      <w:r w:rsidRPr="004B105A">
        <w:rPr>
          <w:bCs/>
          <w:sz w:val="24"/>
          <w:szCs w:val="24"/>
          <w:shd w:val="clear" w:color="auto" w:fill="FFFFFF"/>
        </w:rPr>
        <w:t xml:space="preserve">General liability insurance </w:t>
      </w:r>
      <w:r w:rsidRPr="004B105A">
        <w:rPr>
          <w:sz w:val="24"/>
          <w:szCs w:val="24"/>
          <w:shd w:val="clear" w:color="auto" w:fill="FFFFFF"/>
        </w:rPr>
        <w:t xml:space="preserve">(GLI) is </w:t>
      </w:r>
      <w:r w:rsidRPr="004B105A">
        <w:rPr>
          <w:bCs/>
          <w:sz w:val="24"/>
          <w:szCs w:val="24"/>
          <w:shd w:val="clear" w:color="auto" w:fill="FFFFFF"/>
        </w:rPr>
        <w:t xml:space="preserve">coverage </w:t>
      </w:r>
      <w:r w:rsidRPr="004B105A">
        <w:rPr>
          <w:sz w:val="24"/>
          <w:szCs w:val="24"/>
          <w:shd w:val="clear" w:color="auto" w:fill="FFFFFF"/>
        </w:rPr>
        <w:t xml:space="preserve">that protects a policyholder from a variety of claims including bodily injury, property damage, personal injury and other types of injuries that can arise from business operations. </w:t>
      </w:r>
      <w:r w:rsidRPr="004B105A">
        <w:rPr>
          <w:sz w:val="24"/>
          <w:szCs w:val="24"/>
        </w:rPr>
        <w:t>Almost every business has a need for general liability insurance. GLI is not intended for and</w:t>
      </w:r>
      <w:r w:rsidRPr="004B105A">
        <w:rPr>
          <w:color w:val="FF0000"/>
          <w:sz w:val="24"/>
          <w:szCs w:val="24"/>
        </w:rPr>
        <w:t xml:space="preserve"> </w:t>
      </w:r>
      <w:r w:rsidRPr="004B105A">
        <w:rPr>
          <w:sz w:val="24"/>
          <w:szCs w:val="24"/>
        </w:rPr>
        <w:t>does NOT cover professional mistakes, employee injuries, auto accidents, intentional acts, workmanship, or punitive damages (in most states).</w:t>
      </w:r>
    </w:p>
    <w:p w:rsidR="00A14F97" w:rsidRPr="004B105A" w:rsidRDefault="00A14F97" w:rsidP="00A14F97">
      <w:pPr>
        <w:pStyle w:val="ListParagraph"/>
        <w:shd w:val="clear" w:color="auto" w:fill="FFFFFF"/>
        <w:ind w:left="0"/>
      </w:pPr>
    </w:p>
    <w:p w:rsidR="00A14F97" w:rsidRPr="004B105A" w:rsidRDefault="00A14F97" w:rsidP="00A14F97">
      <w:pPr>
        <w:rPr>
          <w:sz w:val="24"/>
          <w:szCs w:val="24"/>
        </w:rPr>
      </w:pPr>
      <w:r w:rsidRPr="004B105A">
        <w:rPr>
          <w:sz w:val="24"/>
          <w:szCs w:val="24"/>
        </w:rPr>
        <w:t>Private contractors are often required by contracting organizations</w:t>
      </w:r>
      <w:r w:rsidRPr="004B105A">
        <w:rPr>
          <w:color w:val="FF0000"/>
          <w:sz w:val="24"/>
          <w:szCs w:val="24"/>
        </w:rPr>
        <w:t xml:space="preserve"> </w:t>
      </w:r>
      <w:r w:rsidRPr="004B105A">
        <w:rPr>
          <w:sz w:val="24"/>
          <w:szCs w:val="24"/>
        </w:rPr>
        <w:t>to maintain a GLI policy in addition to professional liability insurance. GLI pays for legal expenses up to the financial limits of the policy.</w:t>
      </w:r>
    </w:p>
    <w:p w:rsidR="00A14F97" w:rsidRPr="004B105A" w:rsidRDefault="00A14F97" w:rsidP="00A14F97">
      <w:pPr>
        <w:rPr>
          <w:sz w:val="24"/>
          <w:szCs w:val="24"/>
        </w:rPr>
      </w:pPr>
    </w:p>
    <w:p w:rsidR="00A14F97" w:rsidRPr="004B105A" w:rsidRDefault="00A14F97" w:rsidP="00A14F97">
      <w:pPr>
        <w:rPr>
          <w:sz w:val="24"/>
          <w:szCs w:val="24"/>
        </w:rPr>
      </w:pPr>
      <w:r w:rsidRPr="004B105A">
        <w:rPr>
          <w:sz w:val="24"/>
          <w:szCs w:val="24"/>
        </w:rPr>
        <w:t xml:space="preserve">Many insurance companies offer GLI policies. Forrest T. Jones, TIE’s insurance broker, offers a GLI product separate from TIE. Or, contact a reputable insurance firm in your local area for information. </w:t>
      </w:r>
    </w:p>
    <w:p w:rsidR="00A14F97" w:rsidRPr="004B105A" w:rsidRDefault="00A14F97" w:rsidP="00A14F97">
      <w:pPr>
        <w:pStyle w:val="ListParagraph"/>
        <w:shd w:val="clear" w:color="auto" w:fill="FFFFFF"/>
        <w:ind w:left="0"/>
      </w:pPr>
    </w:p>
    <w:p w:rsidR="00A14F97" w:rsidRPr="004B105A" w:rsidRDefault="00A14F97" w:rsidP="00A14F97">
      <w:pPr>
        <w:rPr>
          <w:b/>
          <w:sz w:val="24"/>
          <w:szCs w:val="24"/>
        </w:rPr>
      </w:pPr>
      <w:r w:rsidRPr="004B105A">
        <w:rPr>
          <w:b/>
          <w:sz w:val="24"/>
          <w:szCs w:val="24"/>
        </w:rPr>
        <w:t>Automobile Insurance</w:t>
      </w:r>
    </w:p>
    <w:p w:rsidR="00A14F97" w:rsidRPr="004B105A" w:rsidRDefault="00A14F97" w:rsidP="00A14F97">
      <w:pPr>
        <w:rPr>
          <w:sz w:val="24"/>
          <w:szCs w:val="24"/>
        </w:rPr>
      </w:pPr>
      <w:r w:rsidRPr="004B105A">
        <w:rPr>
          <w:color w:val="000000" w:themeColor="text1"/>
          <w:sz w:val="24"/>
          <w:szCs w:val="24"/>
        </w:rPr>
        <w:t>Personal auto insurance may not cover transporting students or clients. Professionals should discuss whether their personal policy is adequate and appropriate for their work with their automobile insurance provider. If not, professionals should inquire about whether increased coverage on a personal policy would be adequate or if a commercial policy is required.</w:t>
      </w:r>
      <w:r w:rsidRPr="004B105A">
        <w:rPr>
          <w:sz w:val="24"/>
          <w:szCs w:val="24"/>
        </w:rPr>
        <w:t xml:space="preserve"> Commercial auto insurance provides protection from costs associated with injuries or property damage suffered by others in an accident caused by the policyholder or policyholder employees in an insured commercial vehicle. </w:t>
      </w:r>
    </w:p>
    <w:p w:rsidR="00A14F97" w:rsidRPr="004B105A" w:rsidRDefault="00A14F97" w:rsidP="00A14F97">
      <w:pPr>
        <w:rPr>
          <w:sz w:val="24"/>
          <w:szCs w:val="24"/>
        </w:rPr>
      </w:pPr>
    </w:p>
    <w:p w:rsidR="00A14F97" w:rsidRPr="004B105A" w:rsidRDefault="00A14F97" w:rsidP="00A14F97">
      <w:pPr>
        <w:rPr>
          <w:sz w:val="24"/>
          <w:szCs w:val="24"/>
        </w:rPr>
      </w:pPr>
      <w:r w:rsidRPr="004B105A">
        <w:rPr>
          <w:sz w:val="24"/>
          <w:szCs w:val="24"/>
        </w:rPr>
        <w:t xml:space="preserve">Private contractors who transport clients in a personal vehicle are sometimes required by contracting organizations to carry commercial auto insurance. While, commercial auto policies are not part of the liability insurance provided through TIE, GEICO offers personal auto insurance plans through TIE and is available to discuss commercial insurance as a separate policy outside of the TIE program. As a TIE member, AER members will receive a discount depending on the state in which they live and/or work. </w:t>
      </w:r>
    </w:p>
    <w:p w:rsidR="00A14F97" w:rsidRPr="004B105A" w:rsidRDefault="00A14F97" w:rsidP="00A14F97">
      <w:pPr>
        <w:rPr>
          <w:sz w:val="24"/>
          <w:szCs w:val="24"/>
        </w:rPr>
      </w:pPr>
    </w:p>
    <w:p w:rsidR="00A14F97" w:rsidRPr="004B105A" w:rsidRDefault="00A14F97" w:rsidP="00A14F97">
      <w:pPr>
        <w:pStyle w:val="ListParagraph"/>
        <w:shd w:val="clear" w:color="auto" w:fill="FFFFFF"/>
        <w:ind w:left="0"/>
        <w:rPr>
          <w:rFonts w:eastAsia="Times New Roman"/>
          <w:color w:val="333333"/>
        </w:rPr>
      </w:pPr>
    </w:p>
    <w:p w:rsidR="00A14F97" w:rsidRPr="004B105A" w:rsidRDefault="00A14F97">
      <w:pPr>
        <w:rPr>
          <w:sz w:val="24"/>
          <w:szCs w:val="24"/>
        </w:rPr>
      </w:pPr>
    </w:p>
    <w:sectPr w:rsidR="00A14F97" w:rsidRPr="004B105A" w:rsidSect="009A4043">
      <w:footerReference w:type="default" r:id="rId9"/>
      <w:pgSz w:w="12240" w:h="15840"/>
      <w:pgMar w:top="720" w:right="1008"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E7" w:rsidRDefault="003E51E7" w:rsidP="003E51E7">
      <w:r>
        <w:separator/>
      </w:r>
    </w:p>
  </w:endnote>
  <w:endnote w:type="continuationSeparator" w:id="0">
    <w:p w:rsidR="003E51E7" w:rsidRDefault="003E51E7" w:rsidP="003E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7" w:rsidRPr="003E51E7" w:rsidRDefault="003E51E7">
    <w:pPr>
      <w:pStyle w:val="Footer"/>
      <w:rPr>
        <w:sz w:val="18"/>
        <w:szCs w:val="18"/>
      </w:rPr>
    </w:pPr>
    <w:r w:rsidRPr="003E51E7">
      <w:rPr>
        <w:sz w:val="18"/>
        <w:szCs w:val="18"/>
      </w:rPr>
      <w:t>Liability Insurance Considerations</w:t>
    </w:r>
    <w:r w:rsidRPr="003E51E7">
      <w:rPr>
        <w:sz w:val="18"/>
        <w:szCs w:val="18"/>
      </w:rPr>
      <w:tab/>
    </w:r>
    <w:r w:rsidRPr="003E51E7">
      <w:rPr>
        <w:sz w:val="18"/>
        <w:szCs w:val="18"/>
      </w:rPr>
      <w:tab/>
      <w:t xml:space="preserve">December 2017 - </w:t>
    </w:r>
    <w:r w:rsidRPr="003E51E7">
      <w:rPr>
        <w:sz w:val="18"/>
        <w:szCs w:val="18"/>
      </w:rPr>
      <w:fldChar w:fldCharType="begin"/>
    </w:r>
    <w:r w:rsidRPr="003E51E7">
      <w:rPr>
        <w:sz w:val="18"/>
        <w:szCs w:val="18"/>
      </w:rPr>
      <w:instrText xml:space="preserve"> PAGE   \* MERGEFORMAT </w:instrText>
    </w:r>
    <w:r w:rsidRPr="003E51E7">
      <w:rPr>
        <w:sz w:val="18"/>
        <w:szCs w:val="18"/>
      </w:rPr>
      <w:fldChar w:fldCharType="separate"/>
    </w:r>
    <w:r w:rsidR="00A33599">
      <w:rPr>
        <w:noProof/>
        <w:sz w:val="18"/>
        <w:szCs w:val="18"/>
      </w:rPr>
      <w:t>1</w:t>
    </w:r>
    <w:r w:rsidRPr="003E51E7">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E7" w:rsidRDefault="003E51E7" w:rsidP="003E51E7">
      <w:r>
        <w:separator/>
      </w:r>
    </w:p>
  </w:footnote>
  <w:footnote w:type="continuationSeparator" w:id="0">
    <w:p w:rsidR="003E51E7" w:rsidRDefault="003E51E7" w:rsidP="003E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5535"/>
    <w:multiLevelType w:val="hybridMultilevel"/>
    <w:tmpl w:val="2F38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43"/>
    <w:rsid w:val="000000C3"/>
    <w:rsid w:val="00000FD8"/>
    <w:rsid w:val="0000170E"/>
    <w:rsid w:val="00003849"/>
    <w:rsid w:val="000038DA"/>
    <w:rsid w:val="00004627"/>
    <w:rsid w:val="00004A68"/>
    <w:rsid w:val="00005B0B"/>
    <w:rsid w:val="00007A21"/>
    <w:rsid w:val="00007CA8"/>
    <w:rsid w:val="000115BB"/>
    <w:rsid w:val="00011869"/>
    <w:rsid w:val="00011BC6"/>
    <w:rsid w:val="000130C2"/>
    <w:rsid w:val="000141FE"/>
    <w:rsid w:val="00014F6F"/>
    <w:rsid w:val="00015FDA"/>
    <w:rsid w:val="00016893"/>
    <w:rsid w:val="00016A50"/>
    <w:rsid w:val="00023BEA"/>
    <w:rsid w:val="0002464F"/>
    <w:rsid w:val="00024F63"/>
    <w:rsid w:val="00025DA6"/>
    <w:rsid w:val="0002609E"/>
    <w:rsid w:val="000267DF"/>
    <w:rsid w:val="00030A8C"/>
    <w:rsid w:val="00031E87"/>
    <w:rsid w:val="00032EC6"/>
    <w:rsid w:val="000336FF"/>
    <w:rsid w:val="00033936"/>
    <w:rsid w:val="00035093"/>
    <w:rsid w:val="0003557B"/>
    <w:rsid w:val="00035CAC"/>
    <w:rsid w:val="00037C6C"/>
    <w:rsid w:val="00037DD3"/>
    <w:rsid w:val="00040CC7"/>
    <w:rsid w:val="00041BDA"/>
    <w:rsid w:val="0004366D"/>
    <w:rsid w:val="0004444A"/>
    <w:rsid w:val="00045D94"/>
    <w:rsid w:val="00046FEA"/>
    <w:rsid w:val="00047D01"/>
    <w:rsid w:val="00047DE0"/>
    <w:rsid w:val="000500B1"/>
    <w:rsid w:val="0005056F"/>
    <w:rsid w:val="000510F9"/>
    <w:rsid w:val="00051371"/>
    <w:rsid w:val="000526BC"/>
    <w:rsid w:val="00052D17"/>
    <w:rsid w:val="00053204"/>
    <w:rsid w:val="00053861"/>
    <w:rsid w:val="000549D5"/>
    <w:rsid w:val="00054BEE"/>
    <w:rsid w:val="00054C42"/>
    <w:rsid w:val="00054E66"/>
    <w:rsid w:val="00056BAB"/>
    <w:rsid w:val="00057B4E"/>
    <w:rsid w:val="0006032B"/>
    <w:rsid w:val="000609E0"/>
    <w:rsid w:val="00060CB0"/>
    <w:rsid w:val="00060D77"/>
    <w:rsid w:val="000616DE"/>
    <w:rsid w:val="000628E3"/>
    <w:rsid w:val="00063327"/>
    <w:rsid w:val="00064231"/>
    <w:rsid w:val="00064CC3"/>
    <w:rsid w:val="00067CBC"/>
    <w:rsid w:val="0007081D"/>
    <w:rsid w:val="00071F07"/>
    <w:rsid w:val="00071F41"/>
    <w:rsid w:val="00073ABA"/>
    <w:rsid w:val="00073E71"/>
    <w:rsid w:val="0007470C"/>
    <w:rsid w:val="00075043"/>
    <w:rsid w:val="000779A0"/>
    <w:rsid w:val="000811A3"/>
    <w:rsid w:val="0008186B"/>
    <w:rsid w:val="000819AC"/>
    <w:rsid w:val="000823F7"/>
    <w:rsid w:val="0008374C"/>
    <w:rsid w:val="00084A92"/>
    <w:rsid w:val="00084F0E"/>
    <w:rsid w:val="00085820"/>
    <w:rsid w:val="00086835"/>
    <w:rsid w:val="00087E7E"/>
    <w:rsid w:val="00087F7C"/>
    <w:rsid w:val="000910A2"/>
    <w:rsid w:val="0009282B"/>
    <w:rsid w:val="00092F14"/>
    <w:rsid w:val="000937BD"/>
    <w:rsid w:val="00093E43"/>
    <w:rsid w:val="00094071"/>
    <w:rsid w:val="0009436A"/>
    <w:rsid w:val="00094E32"/>
    <w:rsid w:val="00094FF4"/>
    <w:rsid w:val="00095429"/>
    <w:rsid w:val="00095A13"/>
    <w:rsid w:val="0009715C"/>
    <w:rsid w:val="000A00CB"/>
    <w:rsid w:val="000A084B"/>
    <w:rsid w:val="000A1740"/>
    <w:rsid w:val="000A1F48"/>
    <w:rsid w:val="000A2EDB"/>
    <w:rsid w:val="000A3040"/>
    <w:rsid w:val="000A3A4C"/>
    <w:rsid w:val="000A3E8A"/>
    <w:rsid w:val="000A5E5F"/>
    <w:rsid w:val="000A6009"/>
    <w:rsid w:val="000A730E"/>
    <w:rsid w:val="000A7440"/>
    <w:rsid w:val="000B0204"/>
    <w:rsid w:val="000B034B"/>
    <w:rsid w:val="000B0562"/>
    <w:rsid w:val="000B0842"/>
    <w:rsid w:val="000B08C5"/>
    <w:rsid w:val="000B4A89"/>
    <w:rsid w:val="000B50B3"/>
    <w:rsid w:val="000B6530"/>
    <w:rsid w:val="000B7230"/>
    <w:rsid w:val="000B727C"/>
    <w:rsid w:val="000C16C2"/>
    <w:rsid w:val="000C325F"/>
    <w:rsid w:val="000C43BF"/>
    <w:rsid w:val="000C5426"/>
    <w:rsid w:val="000C5514"/>
    <w:rsid w:val="000C5DB4"/>
    <w:rsid w:val="000C65D4"/>
    <w:rsid w:val="000C7C43"/>
    <w:rsid w:val="000C7F0B"/>
    <w:rsid w:val="000D0EB8"/>
    <w:rsid w:val="000D1378"/>
    <w:rsid w:val="000D146D"/>
    <w:rsid w:val="000D157D"/>
    <w:rsid w:val="000D166C"/>
    <w:rsid w:val="000D1776"/>
    <w:rsid w:val="000D6089"/>
    <w:rsid w:val="000D74C1"/>
    <w:rsid w:val="000E1C41"/>
    <w:rsid w:val="000E302F"/>
    <w:rsid w:val="000E46D5"/>
    <w:rsid w:val="000E4B7D"/>
    <w:rsid w:val="000E62BB"/>
    <w:rsid w:val="000E6661"/>
    <w:rsid w:val="000E79C5"/>
    <w:rsid w:val="000F04D7"/>
    <w:rsid w:val="000F0514"/>
    <w:rsid w:val="000F063B"/>
    <w:rsid w:val="000F0D8A"/>
    <w:rsid w:val="000F0FA6"/>
    <w:rsid w:val="000F145B"/>
    <w:rsid w:val="000F15DA"/>
    <w:rsid w:val="000F1974"/>
    <w:rsid w:val="000F2AEC"/>
    <w:rsid w:val="000F2E86"/>
    <w:rsid w:val="000F44EC"/>
    <w:rsid w:val="000F46BF"/>
    <w:rsid w:val="000F6661"/>
    <w:rsid w:val="000F689E"/>
    <w:rsid w:val="000F74DF"/>
    <w:rsid w:val="00100F7B"/>
    <w:rsid w:val="00101147"/>
    <w:rsid w:val="001014C9"/>
    <w:rsid w:val="00103A6B"/>
    <w:rsid w:val="00103BAB"/>
    <w:rsid w:val="00104D0C"/>
    <w:rsid w:val="00105074"/>
    <w:rsid w:val="00105F27"/>
    <w:rsid w:val="00107468"/>
    <w:rsid w:val="00107912"/>
    <w:rsid w:val="00107B33"/>
    <w:rsid w:val="0011128A"/>
    <w:rsid w:val="00111538"/>
    <w:rsid w:val="00111AA5"/>
    <w:rsid w:val="0011212F"/>
    <w:rsid w:val="001122F0"/>
    <w:rsid w:val="00112952"/>
    <w:rsid w:val="001144DF"/>
    <w:rsid w:val="00115167"/>
    <w:rsid w:val="0011700C"/>
    <w:rsid w:val="00120572"/>
    <w:rsid w:val="00121C18"/>
    <w:rsid w:val="0012359B"/>
    <w:rsid w:val="00123D00"/>
    <w:rsid w:val="001249C4"/>
    <w:rsid w:val="00124ECE"/>
    <w:rsid w:val="0012780E"/>
    <w:rsid w:val="00127A0F"/>
    <w:rsid w:val="001306CD"/>
    <w:rsid w:val="00130BE1"/>
    <w:rsid w:val="00131117"/>
    <w:rsid w:val="00131A60"/>
    <w:rsid w:val="00135849"/>
    <w:rsid w:val="00135B6E"/>
    <w:rsid w:val="00136C83"/>
    <w:rsid w:val="001379AC"/>
    <w:rsid w:val="00140898"/>
    <w:rsid w:val="00141FE6"/>
    <w:rsid w:val="00142867"/>
    <w:rsid w:val="00142F5D"/>
    <w:rsid w:val="00143424"/>
    <w:rsid w:val="00143A9C"/>
    <w:rsid w:val="00145E7A"/>
    <w:rsid w:val="00146CBA"/>
    <w:rsid w:val="001474E4"/>
    <w:rsid w:val="0015026B"/>
    <w:rsid w:val="001508BD"/>
    <w:rsid w:val="001533BB"/>
    <w:rsid w:val="00154102"/>
    <w:rsid w:val="00156B56"/>
    <w:rsid w:val="00157072"/>
    <w:rsid w:val="001570B1"/>
    <w:rsid w:val="00157A81"/>
    <w:rsid w:val="00160C26"/>
    <w:rsid w:val="001619C5"/>
    <w:rsid w:val="00161BBB"/>
    <w:rsid w:val="00162997"/>
    <w:rsid w:val="00163BCC"/>
    <w:rsid w:val="001672D6"/>
    <w:rsid w:val="00170439"/>
    <w:rsid w:val="00170868"/>
    <w:rsid w:val="00171071"/>
    <w:rsid w:val="00173ED6"/>
    <w:rsid w:val="001742E5"/>
    <w:rsid w:val="00174F95"/>
    <w:rsid w:val="00175732"/>
    <w:rsid w:val="0017573B"/>
    <w:rsid w:val="0017728D"/>
    <w:rsid w:val="001804CE"/>
    <w:rsid w:val="001809D8"/>
    <w:rsid w:val="00180A45"/>
    <w:rsid w:val="00180A90"/>
    <w:rsid w:val="001829DC"/>
    <w:rsid w:val="00183A05"/>
    <w:rsid w:val="00184AFE"/>
    <w:rsid w:val="00184C76"/>
    <w:rsid w:val="0018635A"/>
    <w:rsid w:val="001871DD"/>
    <w:rsid w:val="00187315"/>
    <w:rsid w:val="00187935"/>
    <w:rsid w:val="00191478"/>
    <w:rsid w:val="00192357"/>
    <w:rsid w:val="00194634"/>
    <w:rsid w:val="0019546A"/>
    <w:rsid w:val="00195DE4"/>
    <w:rsid w:val="00195EB0"/>
    <w:rsid w:val="0019612B"/>
    <w:rsid w:val="0019636B"/>
    <w:rsid w:val="0019699B"/>
    <w:rsid w:val="001A0E51"/>
    <w:rsid w:val="001A1BE2"/>
    <w:rsid w:val="001A1E1A"/>
    <w:rsid w:val="001A200F"/>
    <w:rsid w:val="001A371A"/>
    <w:rsid w:val="001A5200"/>
    <w:rsid w:val="001A5EBD"/>
    <w:rsid w:val="001A6611"/>
    <w:rsid w:val="001A6828"/>
    <w:rsid w:val="001A68FB"/>
    <w:rsid w:val="001A6DFF"/>
    <w:rsid w:val="001A6F76"/>
    <w:rsid w:val="001A718E"/>
    <w:rsid w:val="001B08EB"/>
    <w:rsid w:val="001B11C6"/>
    <w:rsid w:val="001B1C83"/>
    <w:rsid w:val="001B3B9A"/>
    <w:rsid w:val="001B48AD"/>
    <w:rsid w:val="001B4C09"/>
    <w:rsid w:val="001B4E2B"/>
    <w:rsid w:val="001B54ED"/>
    <w:rsid w:val="001B6C30"/>
    <w:rsid w:val="001C02A6"/>
    <w:rsid w:val="001C0BDE"/>
    <w:rsid w:val="001C0BF2"/>
    <w:rsid w:val="001C2B1D"/>
    <w:rsid w:val="001C2F86"/>
    <w:rsid w:val="001C5E96"/>
    <w:rsid w:val="001C7696"/>
    <w:rsid w:val="001C7CE5"/>
    <w:rsid w:val="001D0F11"/>
    <w:rsid w:val="001D155D"/>
    <w:rsid w:val="001D22C4"/>
    <w:rsid w:val="001D3974"/>
    <w:rsid w:val="001D44C5"/>
    <w:rsid w:val="001D4922"/>
    <w:rsid w:val="001D4AF0"/>
    <w:rsid w:val="001D518B"/>
    <w:rsid w:val="001D6097"/>
    <w:rsid w:val="001D6462"/>
    <w:rsid w:val="001E252A"/>
    <w:rsid w:val="001E6B41"/>
    <w:rsid w:val="001E6B6D"/>
    <w:rsid w:val="001E7799"/>
    <w:rsid w:val="001F090C"/>
    <w:rsid w:val="001F09D0"/>
    <w:rsid w:val="001F146F"/>
    <w:rsid w:val="001F2208"/>
    <w:rsid w:val="001F2584"/>
    <w:rsid w:val="001F3528"/>
    <w:rsid w:val="001F3CE5"/>
    <w:rsid w:val="001F728B"/>
    <w:rsid w:val="00201A22"/>
    <w:rsid w:val="00204DD4"/>
    <w:rsid w:val="002050BD"/>
    <w:rsid w:val="00207E99"/>
    <w:rsid w:val="0021367C"/>
    <w:rsid w:val="00213A20"/>
    <w:rsid w:val="00213D87"/>
    <w:rsid w:val="00214472"/>
    <w:rsid w:val="0021512A"/>
    <w:rsid w:val="00216500"/>
    <w:rsid w:val="00217032"/>
    <w:rsid w:val="002173A1"/>
    <w:rsid w:val="00217D6A"/>
    <w:rsid w:val="0022170A"/>
    <w:rsid w:val="00221F11"/>
    <w:rsid w:val="00222009"/>
    <w:rsid w:val="002229EE"/>
    <w:rsid w:val="002231F3"/>
    <w:rsid w:val="00223477"/>
    <w:rsid w:val="002236B3"/>
    <w:rsid w:val="00223B33"/>
    <w:rsid w:val="00224139"/>
    <w:rsid w:val="002302A0"/>
    <w:rsid w:val="002304F0"/>
    <w:rsid w:val="00230D72"/>
    <w:rsid w:val="00230DFF"/>
    <w:rsid w:val="00231942"/>
    <w:rsid w:val="00231A35"/>
    <w:rsid w:val="00235F39"/>
    <w:rsid w:val="002368C3"/>
    <w:rsid w:val="002401D4"/>
    <w:rsid w:val="002413E3"/>
    <w:rsid w:val="002418D1"/>
    <w:rsid w:val="0024221D"/>
    <w:rsid w:val="00243016"/>
    <w:rsid w:val="002449A7"/>
    <w:rsid w:val="00244BC6"/>
    <w:rsid w:val="00245995"/>
    <w:rsid w:val="002460EB"/>
    <w:rsid w:val="002472B9"/>
    <w:rsid w:val="002472D5"/>
    <w:rsid w:val="002476A1"/>
    <w:rsid w:val="00247CFB"/>
    <w:rsid w:val="00251C8F"/>
    <w:rsid w:val="00252695"/>
    <w:rsid w:val="00252A1C"/>
    <w:rsid w:val="00252E22"/>
    <w:rsid w:val="00253875"/>
    <w:rsid w:val="00253DF7"/>
    <w:rsid w:val="002561BB"/>
    <w:rsid w:val="00256369"/>
    <w:rsid w:val="00256945"/>
    <w:rsid w:val="002578FD"/>
    <w:rsid w:val="00257A99"/>
    <w:rsid w:val="00257F2F"/>
    <w:rsid w:val="002606D8"/>
    <w:rsid w:val="00260CA6"/>
    <w:rsid w:val="00263216"/>
    <w:rsid w:val="00263411"/>
    <w:rsid w:val="00264AE5"/>
    <w:rsid w:val="00264D23"/>
    <w:rsid w:val="002650BB"/>
    <w:rsid w:val="002652C8"/>
    <w:rsid w:val="00265BD6"/>
    <w:rsid w:val="002669E9"/>
    <w:rsid w:val="00266C50"/>
    <w:rsid w:val="00267D1E"/>
    <w:rsid w:val="00270658"/>
    <w:rsid w:val="00271E96"/>
    <w:rsid w:val="002729C1"/>
    <w:rsid w:val="00272CE6"/>
    <w:rsid w:val="002736DF"/>
    <w:rsid w:val="00273EF2"/>
    <w:rsid w:val="00274530"/>
    <w:rsid w:val="00276E64"/>
    <w:rsid w:val="0027700A"/>
    <w:rsid w:val="002777DF"/>
    <w:rsid w:val="0028063B"/>
    <w:rsid w:val="002826F3"/>
    <w:rsid w:val="00282721"/>
    <w:rsid w:val="00282E61"/>
    <w:rsid w:val="00283ABE"/>
    <w:rsid w:val="00284590"/>
    <w:rsid w:val="00284E22"/>
    <w:rsid w:val="002852DD"/>
    <w:rsid w:val="002864B1"/>
    <w:rsid w:val="0028731B"/>
    <w:rsid w:val="0029002B"/>
    <w:rsid w:val="0029022D"/>
    <w:rsid w:val="00290A01"/>
    <w:rsid w:val="002915CA"/>
    <w:rsid w:val="00292EBB"/>
    <w:rsid w:val="0029512D"/>
    <w:rsid w:val="00295397"/>
    <w:rsid w:val="00296E0D"/>
    <w:rsid w:val="00297B9E"/>
    <w:rsid w:val="00297DA2"/>
    <w:rsid w:val="002A0F87"/>
    <w:rsid w:val="002A1D33"/>
    <w:rsid w:val="002A23D9"/>
    <w:rsid w:val="002A4CDD"/>
    <w:rsid w:val="002A53CB"/>
    <w:rsid w:val="002A549F"/>
    <w:rsid w:val="002A5F33"/>
    <w:rsid w:val="002B01D4"/>
    <w:rsid w:val="002B0405"/>
    <w:rsid w:val="002B0778"/>
    <w:rsid w:val="002B2A11"/>
    <w:rsid w:val="002B4001"/>
    <w:rsid w:val="002B49B9"/>
    <w:rsid w:val="002C1C7D"/>
    <w:rsid w:val="002C1FAB"/>
    <w:rsid w:val="002C2073"/>
    <w:rsid w:val="002C2BCD"/>
    <w:rsid w:val="002C3DB5"/>
    <w:rsid w:val="002D11ED"/>
    <w:rsid w:val="002D1EF8"/>
    <w:rsid w:val="002D21AE"/>
    <w:rsid w:val="002D24D3"/>
    <w:rsid w:val="002D276E"/>
    <w:rsid w:val="002D2AC5"/>
    <w:rsid w:val="002D2CE9"/>
    <w:rsid w:val="002D3381"/>
    <w:rsid w:val="002D5395"/>
    <w:rsid w:val="002D7982"/>
    <w:rsid w:val="002E13E6"/>
    <w:rsid w:val="002E24ED"/>
    <w:rsid w:val="002E2776"/>
    <w:rsid w:val="002E28BA"/>
    <w:rsid w:val="002E6BB8"/>
    <w:rsid w:val="002F1061"/>
    <w:rsid w:val="002F1FA0"/>
    <w:rsid w:val="002F27AE"/>
    <w:rsid w:val="002F3108"/>
    <w:rsid w:val="002F40EF"/>
    <w:rsid w:val="002F416B"/>
    <w:rsid w:val="002F4709"/>
    <w:rsid w:val="002F51EF"/>
    <w:rsid w:val="002F551A"/>
    <w:rsid w:val="002F6476"/>
    <w:rsid w:val="002F67CF"/>
    <w:rsid w:val="002F77EE"/>
    <w:rsid w:val="002F7A21"/>
    <w:rsid w:val="00300EF1"/>
    <w:rsid w:val="00301131"/>
    <w:rsid w:val="003052C5"/>
    <w:rsid w:val="0030564F"/>
    <w:rsid w:val="00305C79"/>
    <w:rsid w:val="0030678C"/>
    <w:rsid w:val="00307520"/>
    <w:rsid w:val="00310330"/>
    <w:rsid w:val="00310A11"/>
    <w:rsid w:val="00310B09"/>
    <w:rsid w:val="003111FC"/>
    <w:rsid w:val="0031270E"/>
    <w:rsid w:val="00312843"/>
    <w:rsid w:val="00312A73"/>
    <w:rsid w:val="003134C9"/>
    <w:rsid w:val="00313F1F"/>
    <w:rsid w:val="003146D3"/>
    <w:rsid w:val="0031577C"/>
    <w:rsid w:val="00315795"/>
    <w:rsid w:val="00317670"/>
    <w:rsid w:val="00317AE3"/>
    <w:rsid w:val="00320694"/>
    <w:rsid w:val="0032131F"/>
    <w:rsid w:val="00322401"/>
    <w:rsid w:val="00323254"/>
    <w:rsid w:val="00323690"/>
    <w:rsid w:val="0032391D"/>
    <w:rsid w:val="003252C1"/>
    <w:rsid w:val="0033067E"/>
    <w:rsid w:val="003320BC"/>
    <w:rsid w:val="0033471D"/>
    <w:rsid w:val="00334F1E"/>
    <w:rsid w:val="003400E2"/>
    <w:rsid w:val="00341BA7"/>
    <w:rsid w:val="00341E29"/>
    <w:rsid w:val="00343CDB"/>
    <w:rsid w:val="00345CEE"/>
    <w:rsid w:val="003465CF"/>
    <w:rsid w:val="00347036"/>
    <w:rsid w:val="003474B6"/>
    <w:rsid w:val="00347A06"/>
    <w:rsid w:val="00350840"/>
    <w:rsid w:val="00351A66"/>
    <w:rsid w:val="003532DA"/>
    <w:rsid w:val="00354781"/>
    <w:rsid w:val="00354E0D"/>
    <w:rsid w:val="0036104A"/>
    <w:rsid w:val="003610B9"/>
    <w:rsid w:val="00361D1F"/>
    <w:rsid w:val="00361FD0"/>
    <w:rsid w:val="0036299B"/>
    <w:rsid w:val="00362B0D"/>
    <w:rsid w:val="0036351A"/>
    <w:rsid w:val="003635A7"/>
    <w:rsid w:val="00363D48"/>
    <w:rsid w:val="003651E6"/>
    <w:rsid w:val="00366425"/>
    <w:rsid w:val="00366F08"/>
    <w:rsid w:val="00367FD8"/>
    <w:rsid w:val="0037209F"/>
    <w:rsid w:val="00373517"/>
    <w:rsid w:val="00374FE8"/>
    <w:rsid w:val="003752A4"/>
    <w:rsid w:val="003759F0"/>
    <w:rsid w:val="00377939"/>
    <w:rsid w:val="00380406"/>
    <w:rsid w:val="00381ACE"/>
    <w:rsid w:val="00383497"/>
    <w:rsid w:val="00383745"/>
    <w:rsid w:val="00386E0B"/>
    <w:rsid w:val="003871E9"/>
    <w:rsid w:val="0039098E"/>
    <w:rsid w:val="00390A4A"/>
    <w:rsid w:val="003915C8"/>
    <w:rsid w:val="00393EC7"/>
    <w:rsid w:val="003A10FE"/>
    <w:rsid w:val="003A1934"/>
    <w:rsid w:val="003A1E49"/>
    <w:rsid w:val="003A493D"/>
    <w:rsid w:val="003A4A31"/>
    <w:rsid w:val="003A4CB4"/>
    <w:rsid w:val="003A5719"/>
    <w:rsid w:val="003A6789"/>
    <w:rsid w:val="003B35AE"/>
    <w:rsid w:val="003B41F2"/>
    <w:rsid w:val="003B49A5"/>
    <w:rsid w:val="003B50F0"/>
    <w:rsid w:val="003B5E47"/>
    <w:rsid w:val="003B613B"/>
    <w:rsid w:val="003B72C6"/>
    <w:rsid w:val="003B7A19"/>
    <w:rsid w:val="003C097D"/>
    <w:rsid w:val="003C0BF6"/>
    <w:rsid w:val="003C0F17"/>
    <w:rsid w:val="003C1104"/>
    <w:rsid w:val="003C1312"/>
    <w:rsid w:val="003C26C2"/>
    <w:rsid w:val="003C27C2"/>
    <w:rsid w:val="003C2BF6"/>
    <w:rsid w:val="003C4684"/>
    <w:rsid w:val="003C5DC1"/>
    <w:rsid w:val="003C7FA6"/>
    <w:rsid w:val="003D154C"/>
    <w:rsid w:val="003D1FBD"/>
    <w:rsid w:val="003D238C"/>
    <w:rsid w:val="003D343F"/>
    <w:rsid w:val="003D364D"/>
    <w:rsid w:val="003D3ECF"/>
    <w:rsid w:val="003D4D54"/>
    <w:rsid w:val="003D4E31"/>
    <w:rsid w:val="003D5F0C"/>
    <w:rsid w:val="003D6AE7"/>
    <w:rsid w:val="003D76AF"/>
    <w:rsid w:val="003E09AF"/>
    <w:rsid w:val="003E106D"/>
    <w:rsid w:val="003E13C7"/>
    <w:rsid w:val="003E22A3"/>
    <w:rsid w:val="003E22BF"/>
    <w:rsid w:val="003E37C6"/>
    <w:rsid w:val="003E3D1B"/>
    <w:rsid w:val="003E4285"/>
    <w:rsid w:val="003E42E3"/>
    <w:rsid w:val="003E48F4"/>
    <w:rsid w:val="003E51E7"/>
    <w:rsid w:val="003E566A"/>
    <w:rsid w:val="003E6145"/>
    <w:rsid w:val="003E6289"/>
    <w:rsid w:val="003E6D9A"/>
    <w:rsid w:val="003E6F9F"/>
    <w:rsid w:val="003E78BE"/>
    <w:rsid w:val="003F0594"/>
    <w:rsid w:val="003F1818"/>
    <w:rsid w:val="003F1DC2"/>
    <w:rsid w:val="003F2AF5"/>
    <w:rsid w:val="003F3707"/>
    <w:rsid w:val="003F6051"/>
    <w:rsid w:val="003F6149"/>
    <w:rsid w:val="003F6557"/>
    <w:rsid w:val="003F6BA7"/>
    <w:rsid w:val="003F6C1F"/>
    <w:rsid w:val="003F6FB8"/>
    <w:rsid w:val="003F7784"/>
    <w:rsid w:val="003F7A34"/>
    <w:rsid w:val="004003C3"/>
    <w:rsid w:val="00400589"/>
    <w:rsid w:val="0040074F"/>
    <w:rsid w:val="00401EB1"/>
    <w:rsid w:val="004024C8"/>
    <w:rsid w:val="00402B56"/>
    <w:rsid w:val="00402CB3"/>
    <w:rsid w:val="004032B0"/>
    <w:rsid w:val="00404A50"/>
    <w:rsid w:val="00404BB0"/>
    <w:rsid w:val="00411B30"/>
    <w:rsid w:val="00411EC9"/>
    <w:rsid w:val="00412314"/>
    <w:rsid w:val="00412421"/>
    <w:rsid w:val="004127FB"/>
    <w:rsid w:val="0041482D"/>
    <w:rsid w:val="00414D45"/>
    <w:rsid w:val="00415861"/>
    <w:rsid w:val="00416462"/>
    <w:rsid w:val="00416491"/>
    <w:rsid w:val="00417B73"/>
    <w:rsid w:val="00420798"/>
    <w:rsid w:val="0042143F"/>
    <w:rsid w:val="0042260D"/>
    <w:rsid w:val="00422E7D"/>
    <w:rsid w:val="00423E53"/>
    <w:rsid w:val="00426063"/>
    <w:rsid w:val="004264E2"/>
    <w:rsid w:val="00427873"/>
    <w:rsid w:val="004306A7"/>
    <w:rsid w:val="00430FDC"/>
    <w:rsid w:val="00433566"/>
    <w:rsid w:val="0043377B"/>
    <w:rsid w:val="00433DBF"/>
    <w:rsid w:val="004348FA"/>
    <w:rsid w:val="004362AC"/>
    <w:rsid w:val="00436979"/>
    <w:rsid w:val="004401DC"/>
    <w:rsid w:val="00440B9B"/>
    <w:rsid w:val="00440C44"/>
    <w:rsid w:val="00442578"/>
    <w:rsid w:val="0044312D"/>
    <w:rsid w:val="004431BA"/>
    <w:rsid w:val="0044321C"/>
    <w:rsid w:val="00443630"/>
    <w:rsid w:val="00443A63"/>
    <w:rsid w:val="00445E65"/>
    <w:rsid w:val="00446A42"/>
    <w:rsid w:val="00446E2B"/>
    <w:rsid w:val="004508C5"/>
    <w:rsid w:val="00450BB1"/>
    <w:rsid w:val="0045236A"/>
    <w:rsid w:val="0045307E"/>
    <w:rsid w:val="004560A4"/>
    <w:rsid w:val="00456AE7"/>
    <w:rsid w:val="00460FCD"/>
    <w:rsid w:val="004621CA"/>
    <w:rsid w:val="0046284E"/>
    <w:rsid w:val="004633B3"/>
    <w:rsid w:val="0046485E"/>
    <w:rsid w:val="0046488E"/>
    <w:rsid w:val="00464A9F"/>
    <w:rsid w:val="00464EB1"/>
    <w:rsid w:val="00465BFB"/>
    <w:rsid w:val="004665CF"/>
    <w:rsid w:val="004708AF"/>
    <w:rsid w:val="00471A37"/>
    <w:rsid w:val="00472657"/>
    <w:rsid w:val="004731EA"/>
    <w:rsid w:val="0047425E"/>
    <w:rsid w:val="00474EEF"/>
    <w:rsid w:val="00475431"/>
    <w:rsid w:val="00475E8A"/>
    <w:rsid w:val="00475F25"/>
    <w:rsid w:val="004771A8"/>
    <w:rsid w:val="00481CD8"/>
    <w:rsid w:val="00481DA6"/>
    <w:rsid w:val="0048235F"/>
    <w:rsid w:val="0048299C"/>
    <w:rsid w:val="004854CA"/>
    <w:rsid w:val="00486301"/>
    <w:rsid w:val="004872BA"/>
    <w:rsid w:val="00487D4F"/>
    <w:rsid w:val="00491A16"/>
    <w:rsid w:val="00492154"/>
    <w:rsid w:val="00492792"/>
    <w:rsid w:val="00492D41"/>
    <w:rsid w:val="00493D76"/>
    <w:rsid w:val="0049494E"/>
    <w:rsid w:val="004956CD"/>
    <w:rsid w:val="00497F2B"/>
    <w:rsid w:val="004A0FB7"/>
    <w:rsid w:val="004A1054"/>
    <w:rsid w:val="004A5B4D"/>
    <w:rsid w:val="004A6DC4"/>
    <w:rsid w:val="004B0314"/>
    <w:rsid w:val="004B0621"/>
    <w:rsid w:val="004B08F5"/>
    <w:rsid w:val="004B105A"/>
    <w:rsid w:val="004B2A9B"/>
    <w:rsid w:val="004B2F02"/>
    <w:rsid w:val="004B36DA"/>
    <w:rsid w:val="004B4EC2"/>
    <w:rsid w:val="004B5049"/>
    <w:rsid w:val="004B504F"/>
    <w:rsid w:val="004B58CE"/>
    <w:rsid w:val="004B5D2E"/>
    <w:rsid w:val="004B6383"/>
    <w:rsid w:val="004B71F9"/>
    <w:rsid w:val="004C0FD0"/>
    <w:rsid w:val="004C1138"/>
    <w:rsid w:val="004C119B"/>
    <w:rsid w:val="004C1307"/>
    <w:rsid w:val="004C1538"/>
    <w:rsid w:val="004C2F83"/>
    <w:rsid w:val="004C4DAA"/>
    <w:rsid w:val="004C51C4"/>
    <w:rsid w:val="004C6381"/>
    <w:rsid w:val="004C7B2F"/>
    <w:rsid w:val="004D101E"/>
    <w:rsid w:val="004D1CAF"/>
    <w:rsid w:val="004D38C6"/>
    <w:rsid w:val="004D3E69"/>
    <w:rsid w:val="004D666E"/>
    <w:rsid w:val="004D68C7"/>
    <w:rsid w:val="004D7B86"/>
    <w:rsid w:val="004E198B"/>
    <w:rsid w:val="004E5B3C"/>
    <w:rsid w:val="004E5E72"/>
    <w:rsid w:val="004E77FB"/>
    <w:rsid w:val="004F0B8C"/>
    <w:rsid w:val="004F3555"/>
    <w:rsid w:val="004F3F01"/>
    <w:rsid w:val="004F3FE7"/>
    <w:rsid w:val="004F4152"/>
    <w:rsid w:val="004F42EC"/>
    <w:rsid w:val="004F5B67"/>
    <w:rsid w:val="004F6C66"/>
    <w:rsid w:val="004F753D"/>
    <w:rsid w:val="005004A5"/>
    <w:rsid w:val="005031B6"/>
    <w:rsid w:val="005035C1"/>
    <w:rsid w:val="00504D45"/>
    <w:rsid w:val="00505DA2"/>
    <w:rsid w:val="00505F48"/>
    <w:rsid w:val="0050743B"/>
    <w:rsid w:val="00510439"/>
    <w:rsid w:val="00510B55"/>
    <w:rsid w:val="0051199B"/>
    <w:rsid w:val="00511E91"/>
    <w:rsid w:val="00512110"/>
    <w:rsid w:val="00512A9C"/>
    <w:rsid w:val="00512DEC"/>
    <w:rsid w:val="0051325E"/>
    <w:rsid w:val="00513927"/>
    <w:rsid w:val="00514164"/>
    <w:rsid w:val="00514F41"/>
    <w:rsid w:val="00515594"/>
    <w:rsid w:val="00515975"/>
    <w:rsid w:val="00516402"/>
    <w:rsid w:val="0051680E"/>
    <w:rsid w:val="005178B2"/>
    <w:rsid w:val="005179D4"/>
    <w:rsid w:val="005203D8"/>
    <w:rsid w:val="005227FF"/>
    <w:rsid w:val="00524A2A"/>
    <w:rsid w:val="00524E60"/>
    <w:rsid w:val="00525913"/>
    <w:rsid w:val="0052737A"/>
    <w:rsid w:val="005276B9"/>
    <w:rsid w:val="00527B60"/>
    <w:rsid w:val="00530324"/>
    <w:rsid w:val="005303A1"/>
    <w:rsid w:val="00530BE7"/>
    <w:rsid w:val="00530DB3"/>
    <w:rsid w:val="00531F09"/>
    <w:rsid w:val="00532276"/>
    <w:rsid w:val="00533477"/>
    <w:rsid w:val="00533788"/>
    <w:rsid w:val="00533B2B"/>
    <w:rsid w:val="00533BD5"/>
    <w:rsid w:val="00535996"/>
    <w:rsid w:val="00535DFC"/>
    <w:rsid w:val="00541B19"/>
    <w:rsid w:val="00541CFC"/>
    <w:rsid w:val="0054203E"/>
    <w:rsid w:val="005427B0"/>
    <w:rsid w:val="00542C3B"/>
    <w:rsid w:val="005446C4"/>
    <w:rsid w:val="00544A93"/>
    <w:rsid w:val="0054564F"/>
    <w:rsid w:val="00545723"/>
    <w:rsid w:val="00545A15"/>
    <w:rsid w:val="00546EFB"/>
    <w:rsid w:val="00547216"/>
    <w:rsid w:val="00547274"/>
    <w:rsid w:val="0055003C"/>
    <w:rsid w:val="00550C6E"/>
    <w:rsid w:val="005510C0"/>
    <w:rsid w:val="00551C82"/>
    <w:rsid w:val="00551D2A"/>
    <w:rsid w:val="005531BE"/>
    <w:rsid w:val="005533E9"/>
    <w:rsid w:val="0055367F"/>
    <w:rsid w:val="00554FEA"/>
    <w:rsid w:val="00556322"/>
    <w:rsid w:val="0056021C"/>
    <w:rsid w:val="00560B11"/>
    <w:rsid w:val="00562261"/>
    <w:rsid w:val="00562791"/>
    <w:rsid w:val="005641AD"/>
    <w:rsid w:val="005642DD"/>
    <w:rsid w:val="005643EB"/>
    <w:rsid w:val="00564705"/>
    <w:rsid w:val="00564844"/>
    <w:rsid w:val="005667FC"/>
    <w:rsid w:val="00570145"/>
    <w:rsid w:val="00570176"/>
    <w:rsid w:val="005704E1"/>
    <w:rsid w:val="00572634"/>
    <w:rsid w:val="00573F81"/>
    <w:rsid w:val="00573FA4"/>
    <w:rsid w:val="0057569D"/>
    <w:rsid w:val="00575E30"/>
    <w:rsid w:val="00583902"/>
    <w:rsid w:val="00584281"/>
    <w:rsid w:val="0058448F"/>
    <w:rsid w:val="00584E72"/>
    <w:rsid w:val="00585146"/>
    <w:rsid w:val="00587DD6"/>
    <w:rsid w:val="0059033C"/>
    <w:rsid w:val="00592891"/>
    <w:rsid w:val="00593027"/>
    <w:rsid w:val="00593104"/>
    <w:rsid w:val="00593A9A"/>
    <w:rsid w:val="00593FDB"/>
    <w:rsid w:val="00594DC5"/>
    <w:rsid w:val="00596717"/>
    <w:rsid w:val="00596986"/>
    <w:rsid w:val="00596A2C"/>
    <w:rsid w:val="0059724A"/>
    <w:rsid w:val="005A0F1F"/>
    <w:rsid w:val="005A0FAD"/>
    <w:rsid w:val="005A1243"/>
    <w:rsid w:val="005A3A43"/>
    <w:rsid w:val="005A437A"/>
    <w:rsid w:val="005A5570"/>
    <w:rsid w:val="005A62F6"/>
    <w:rsid w:val="005A6EB8"/>
    <w:rsid w:val="005A6F98"/>
    <w:rsid w:val="005A7B3A"/>
    <w:rsid w:val="005B00F2"/>
    <w:rsid w:val="005B0716"/>
    <w:rsid w:val="005B2035"/>
    <w:rsid w:val="005B3300"/>
    <w:rsid w:val="005B3BA5"/>
    <w:rsid w:val="005B48A5"/>
    <w:rsid w:val="005B50EE"/>
    <w:rsid w:val="005B5199"/>
    <w:rsid w:val="005B59A5"/>
    <w:rsid w:val="005B5B9D"/>
    <w:rsid w:val="005B7102"/>
    <w:rsid w:val="005B7152"/>
    <w:rsid w:val="005C00D5"/>
    <w:rsid w:val="005C03D5"/>
    <w:rsid w:val="005C0674"/>
    <w:rsid w:val="005C1403"/>
    <w:rsid w:val="005C26F2"/>
    <w:rsid w:val="005C3F6F"/>
    <w:rsid w:val="005C421D"/>
    <w:rsid w:val="005C4E6D"/>
    <w:rsid w:val="005C5667"/>
    <w:rsid w:val="005C6651"/>
    <w:rsid w:val="005C68E8"/>
    <w:rsid w:val="005D0BA2"/>
    <w:rsid w:val="005D0C4B"/>
    <w:rsid w:val="005D18A7"/>
    <w:rsid w:val="005D282D"/>
    <w:rsid w:val="005D3211"/>
    <w:rsid w:val="005D572D"/>
    <w:rsid w:val="005D5B30"/>
    <w:rsid w:val="005D6E94"/>
    <w:rsid w:val="005D7CFD"/>
    <w:rsid w:val="005E061D"/>
    <w:rsid w:val="005E0E31"/>
    <w:rsid w:val="005E19B2"/>
    <w:rsid w:val="005E2585"/>
    <w:rsid w:val="005E3915"/>
    <w:rsid w:val="005E5D0A"/>
    <w:rsid w:val="005E60E7"/>
    <w:rsid w:val="005E6613"/>
    <w:rsid w:val="005E6C41"/>
    <w:rsid w:val="005E6D85"/>
    <w:rsid w:val="005E718D"/>
    <w:rsid w:val="005F13CB"/>
    <w:rsid w:val="005F19FF"/>
    <w:rsid w:val="005F2C50"/>
    <w:rsid w:val="005F4530"/>
    <w:rsid w:val="005F6EB6"/>
    <w:rsid w:val="005F7174"/>
    <w:rsid w:val="005F78B1"/>
    <w:rsid w:val="00605310"/>
    <w:rsid w:val="00605913"/>
    <w:rsid w:val="006063F8"/>
    <w:rsid w:val="00611AD2"/>
    <w:rsid w:val="006120A2"/>
    <w:rsid w:val="00612D30"/>
    <w:rsid w:val="0061403C"/>
    <w:rsid w:val="006150E4"/>
    <w:rsid w:val="00615249"/>
    <w:rsid w:val="00615B93"/>
    <w:rsid w:val="0062022F"/>
    <w:rsid w:val="00620F42"/>
    <w:rsid w:val="00621EAB"/>
    <w:rsid w:val="00624D3B"/>
    <w:rsid w:val="00626040"/>
    <w:rsid w:val="00626391"/>
    <w:rsid w:val="00626865"/>
    <w:rsid w:val="0062718C"/>
    <w:rsid w:val="006307D3"/>
    <w:rsid w:val="00630A59"/>
    <w:rsid w:val="00630FDE"/>
    <w:rsid w:val="006318EE"/>
    <w:rsid w:val="006326EA"/>
    <w:rsid w:val="00633163"/>
    <w:rsid w:val="006339FD"/>
    <w:rsid w:val="00633B6E"/>
    <w:rsid w:val="00635388"/>
    <w:rsid w:val="00635B73"/>
    <w:rsid w:val="00635C77"/>
    <w:rsid w:val="00635F91"/>
    <w:rsid w:val="00636125"/>
    <w:rsid w:val="00636E8F"/>
    <w:rsid w:val="00637B9D"/>
    <w:rsid w:val="006400AB"/>
    <w:rsid w:val="00640195"/>
    <w:rsid w:val="00640E27"/>
    <w:rsid w:val="006413CE"/>
    <w:rsid w:val="00642D20"/>
    <w:rsid w:val="0064499D"/>
    <w:rsid w:val="0064539E"/>
    <w:rsid w:val="0064595C"/>
    <w:rsid w:val="006509FE"/>
    <w:rsid w:val="00652369"/>
    <w:rsid w:val="006529DD"/>
    <w:rsid w:val="00654F57"/>
    <w:rsid w:val="00661146"/>
    <w:rsid w:val="00661A1C"/>
    <w:rsid w:val="00661D96"/>
    <w:rsid w:val="0066266B"/>
    <w:rsid w:val="00662F98"/>
    <w:rsid w:val="006670C3"/>
    <w:rsid w:val="006676A8"/>
    <w:rsid w:val="00673244"/>
    <w:rsid w:val="006732FF"/>
    <w:rsid w:val="006737B5"/>
    <w:rsid w:val="00673914"/>
    <w:rsid w:val="00674FFA"/>
    <w:rsid w:val="006759FF"/>
    <w:rsid w:val="00675D0C"/>
    <w:rsid w:val="00675DBF"/>
    <w:rsid w:val="00675EEA"/>
    <w:rsid w:val="00680950"/>
    <w:rsid w:val="006817BA"/>
    <w:rsid w:val="00681F28"/>
    <w:rsid w:val="00683DD3"/>
    <w:rsid w:val="00684A29"/>
    <w:rsid w:val="0068518A"/>
    <w:rsid w:val="00685295"/>
    <w:rsid w:val="006864A7"/>
    <w:rsid w:val="00690E8C"/>
    <w:rsid w:val="006911C9"/>
    <w:rsid w:val="006954E5"/>
    <w:rsid w:val="0069611F"/>
    <w:rsid w:val="00696B77"/>
    <w:rsid w:val="00697ACB"/>
    <w:rsid w:val="006A10DE"/>
    <w:rsid w:val="006A23B6"/>
    <w:rsid w:val="006A2A9A"/>
    <w:rsid w:val="006A2EA9"/>
    <w:rsid w:val="006A3238"/>
    <w:rsid w:val="006A3C35"/>
    <w:rsid w:val="006A50E7"/>
    <w:rsid w:val="006A55A8"/>
    <w:rsid w:val="006A5E8C"/>
    <w:rsid w:val="006B096F"/>
    <w:rsid w:val="006B14DD"/>
    <w:rsid w:val="006B1CD9"/>
    <w:rsid w:val="006B20D3"/>
    <w:rsid w:val="006B33CF"/>
    <w:rsid w:val="006B359C"/>
    <w:rsid w:val="006B3B12"/>
    <w:rsid w:val="006B3C0F"/>
    <w:rsid w:val="006B5326"/>
    <w:rsid w:val="006B5B95"/>
    <w:rsid w:val="006B691F"/>
    <w:rsid w:val="006B6FD6"/>
    <w:rsid w:val="006B72CE"/>
    <w:rsid w:val="006B72DC"/>
    <w:rsid w:val="006C18CF"/>
    <w:rsid w:val="006C1ACE"/>
    <w:rsid w:val="006C1D43"/>
    <w:rsid w:val="006C21B3"/>
    <w:rsid w:val="006C2E7C"/>
    <w:rsid w:val="006C39B9"/>
    <w:rsid w:val="006C4692"/>
    <w:rsid w:val="006C49C9"/>
    <w:rsid w:val="006C529D"/>
    <w:rsid w:val="006C54DC"/>
    <w:rsid w:val="006C6F6A"/>
    <w:rsid w:val="006C7D73"/>
    <w:rsid w:val="006C7FD2"/>
    <w:rsid w:val="006D0EF8"/>
    <w:rsid w:val="006D1824"/>
    <w:rsid w:val="006D1E06"/>
    <w:rsid w:val="006D2E2C"/>
    <w:rsid w:val="006D3ED2"/>
    <w:rsid w:val="006D4AD3"/>
    <w:rsid w:val="006D4BB5"/>
    <w:rsid w:val="006D4CE8"/>
    <w:rsid w:val="006D6973"/>
    <w:rsid w:val="006D6EBD"/>
    <w:rsid w:val="006D7F5C"/>
    <w:rsid w:val="006E00FB"/>
    <w:rsid w:val="006E05E8"/>
    <w:rsid w:val="006E07FC"/>
    <w:rsid w:val="006E0BCB"/>
    <w:rsid w:val="006E130E"/>
    <w:rsid w:val="006E1B1D"/>
    <w:rsid w:val="006E2714"/>
    <w:rsid w:val="006E6178"/>
    <w:rsid w:val="006E6751"/>
    <w:rsid w:val="006E74E1"/>
    <w:rsid w:val="006F03B1"/>
    <w:rsid w:val="006F0538"/>
    <w:rsid w:val="006F3160"/>
    <w:rsid w:val="006F4031"/>
    <w:rsid w:val="006F4221"/>
    <w:rsid w:val="006F478B"/>
    <w:rsid w:val="006F50C8"/>
    <w:rsid w:val="006F5174"/>
    <w:rsid w:val="006F53BE"/>
    <w:rsid w:val="006F5DDC"/>
    <w:rsid w:val="006F604E"/>
    <w:rsid w:val="006F69E1"/>
    <w:rsid w:val="00704674"/>
    <w:rsid w:val="00704BD7"/>
    <w:rsid w:val="00704E7C"/>
    <w:rsid w:val="00704FC8"/>
    <w:rsid w:val="00705231"/>
    <w:rsid w:val="00705553"/>
    <w:rsid w:val="007055D2"/>
    <w:rsid w:val="00705DB3"/>
    <w:rsid w:val="00706997"/>
    <w:rsid w:val="00706C1F"/>
    <w:rsid w:val="00706D5A"/>
    <w:rsid w:val="007071B6"/>
    <w:rsid w:val="007076DD"/>
    <w:rsid w:val="00713300"/>
    <w:rsid w:val="007140E6"/>
    <w:rsid w:val="007149D8"/>
    <w:rsid w:val="00714D22"/>
    <w:rsid w:val="00715008"/>
    <w:rsid w:val="0071678E"/>
    <w:rsid w:val="007202D1"/>
    <w:rsid w:val="00720CE3"/>
    <w:rsid w:val="00721987"/>
    <w:rsid w:val="00721F29"/>
    <w:rsid w:val="0072229D"/>
    <w:rsid w:val="007224C1"/>
    <w:rsid w:val="007225A8"/>
    <w:rsid w:val="007243E7"/>
    <w:rsid w:val="0072492A"/>
    <w:rsid w:val="00724CF0"/>
    <w:rsid w:val="007263C4"/>
    <w:rsid w:val="007271E9"/>
    <w:rsid w:val="007272A6"/>
    <w:rsid w:val="00730712"/>
    <w:rsid w:val="00730766"/>
    <w:rsid w:val="00731171"/>
    <w:rsid w:val="00732872"/>
    <w:rsid w:val="00734C82"/>
    <w:rsid w:val="00736986"/>
    <w:rsid w:val="0074044B"/>
    <w:rsid w:val="00740E0B"/>
    <w:rsid w:val="0074191A"/>
    <w:rsid w:val="00741A83"/>
    <w:rsid w:val="00741DD2"/>
    <w:rsid w:val="007433DC"/>
    <w:rsid w:val="00744FD2"/>
    <w:rsid w:val="007461FF"/>
    <w:rsid w:val="00746552"/>
    <w:rsid w:val="0074767E"/>
    <w:rsid w:val="007478ED"/>
    <w:rsid w:val="00747C0F"/>
    <w:rsid w:val="00747F2F"/>
    <w:rsid w:val="00750263"/>
    <w:rsid w:val="00751159"/>
    <w:rsid w:val="00751168"/>
    <w:rsid w:val="007516BE"/>
    <w:rsid w:val="00751F5D"/>
    <w:rsid w:val="007533DE"/>
    <w:rsid w:val="00754D8A"/>
    <w:rsid w:val="0075545F"/>
    <w:rsid w:val="00755891"/>
    <w:rsid w:val="0075651B"/>
    <w:rsid w:val="00756B82"/>
    <w:rsid w:val="00756D52"/>
    <w:rsid w:val="00756ED8"/>
    <w:rsid w:val="007573EF"/>
    <w:rsid w:val="00760F23"/>
    <w:rsid w:val="007611C3"/>
    <w:rsid w:val="0076185F"/>
    <w:rsid w:val="00761C39"/>
    <w:rsid w:val="007637DA"/>
    <w:rsid w:val="00763C22"/>
    <w:rsid w:val="007659EA"/>
    <w:rsid w:val="00767198"/>
    <w:rsid w:val="007701EB"/>
    <w:rsid w:val="007703C3"/>
    <w:rsid w:val="0077064C"/>
    <w:rsid w:val="00772A18"/>
    <w:rsid w:val="007730A7"/>
    <w:rsid w:val="007741B2"/>
    <w:rsid w:val="00774B06"/>
    <w:rsid w:val="00775B9A"/>
    <w:rsid w:val="007760D9"/>
    <w:rsid w:val="00776729"/>
    <w:rsid w:val="007777C8"/>
    <w:rsid w:val="00780E07"/>
    <w:rsid w:val="0078392E"/>
    <w:rsid w:val="00784D84"/>
    <w:rsid w:val="00785A45"/>
    <w:rsid w:val="00786894"/>
    <w:rsid w:val="0079025E"/>
    <w:rsid w:val="007914C9"/>
    <w:rsid w:val="00792A7D"/>
    <w:rsid w:val="00792B7C"/>
    <w:rsid w:val="00792B93"/>
    <w:rsid w:val="007930C4"/>
    <w:rsid w:val="007936F0"/>
    <w:rsid w:val="00794C93"/>
    <w:rsid w:val="0079660E"/>
    <w:rsid w:val="0079779D"/>
    <w:rsid w:val="007A296D"/>
    <w:rsid w:val="007A2E27"/>
    <w:rsid w:val="007A3987"/>
    <w:rsid w:val="007A58DF"/>
    <w:rsid w:val="007A7348"/>
    <w:rsid w:val="007A7AE1"/>
    <w:rsid w:val="007A7FF2"/>
    <w:rsid w:val="007B008E"/>
    <w:rsid w:val="007B0BC9"/>
    <w:rsid w:val="007B281E"/>
    <w:rsid w:val="007B480D"/>
    <w:rsid w:val="007B6272"/>
    <w:rsid w:val="007B708A"/>
    <w:rsid w:val="007C10F2"/>
    <w:rsid w:val="007C11E1"/>
    <w:rsid w:val="007C3C68"/>
    <w:rsid w:val="007C3EDA"/>
    <w:rsid w:val="007C4B20"/>
    <w:rsid w:val="007C4CBD"/>
    <w:rsid w:val="007C55EA"/>
    <w:rsid w:val="007C6BED"/>
    <w:rsid w:val="007C6E30"/>
    <w:rsid w:val="007C72E5"/>
    <w:rsid w:val="007D11E5"/>
    <w:rsid w:val="007D1492"/>
    <w:rsid w:val="007D2EA7"/>
    <w:rsid w:val="007D49EE"/>
    <w:rsid w:val="007E0EB0"/>
    <w:rsid w:val="007E1FD0"/>
    <w:rsid w:val="007E2161"/>
    <w:rsid w:val="007E2589"/>
    <w:rsid w:val="007E2A36"/>
    <w:rsid w:val="007F02A4"/>
    <w:rsid w:val="007F2C5A"/>
    <w:rsid w:val="007F3687"/>
    <w:rsid w:val="007F40A2"/>
    <w:rsid w:val="007F4686"/>
    <w:rsid w:val="007F4DD7"/>
    <w:rsid w:val="007F6273"/>
    <w:rsid w:val="007F66F7"/>
    <w:rsid w:val="007F6B1B"/>
    <w:rsid w:val="00800459"/>
    <w:rsid w:val="0080490E"/>
    <w:rsid w:val="008056CD"/>
    <w:rsid w:val="0080581F"/>
    <w:rsid w:val="00805C09"/>
    <w:rsid w:val="0080605C"/>
    <w:rsid w:val="0080673F"/>
    <w:rsid w:val="00806973"/>
    <w:rsid w:val="00810495"/>
    <w:rsid w:val="0081079D"/>
    <w:rsid w:val="00812954"/>
    <w:rsid w:val="008135A3"/>
    <w:rsid w:val="00814282"/>
    <w:rsid w:val="0081460E"/>
    <w:rsid w:val="00820EF7"/>
    <w:rsid w:val="00822A95"/>
    <w:rsid w:val="00822BC8"/>
    <w:rsid w:val="00822C4C"/>
    <w:rsid w:val="00823B9F"/>
    <w:rsid w:val="00825A6D"/>
    <w:rsid w:val="00826E8B"/>
    <w:rsid w:val="00827E89"/>
    <w:rsid w:val="00831DC7"/>
    <w:rsid w:val="00834052"/>
    <w:rsid w:val="00836FFF"/>
    <w:rsid w:val="00840935"/>
    <w:rsid w:val="0084335D"/>
    <w:rsid w:val="00843ED5"/>
    <w:rsid w:val="0084499E"/>
    <w:rsid w:val="00845902"/>
    <w:rsid w:val="00845CD0"/>
    <w:rsid w:val="00846162"/>
    <w:rsid w:val="00846A11"/>
    <w:rsid w:val="008475B6"/>
    <w:rsid w:val="00847AE5"/>
    <w:rsid w:val="0085168A"/>
    <w:rsid w:val="00851B62"/>
    <w:rsid w:val="00852F80"/>
    <w:rsid w:val="00853592"/>
    <w:rsid w:val="00853AF3"/>
    <w:rsid w:val="00854AA9"/>
    <w:rsid w:val="00855D65"/>
    <w:rsid w:val="008572F2"/>
    <w:rsid w:val="00857A1E"/>
    <w:rsid w:val="00862120"/>
    <w:rsid w:val="00862E4D"/>
    <w:rsid w:val="008631EA"/>
    <w:rsid w:val="00863B49"/>
    <w:rsid w:val="008657F2"/>
    <w:rsid w:val="00865D4C"/>
    <w:rsid w:val="008669FA"/>
    <w:rsid w:val="00867AF1"/>
    <w:rsid w:val="00867D45"/>
    <w:rsid w:val="0087114B"/>
    <w:rsid w:val="00871BE3"/>
    <w:rsid w:val="0087256C"/>
    <w:rsid w:val="00873605"/>
    <w:rsid w:val="0087387C"/>
    <w:rsid w:val="00874128"/>
    <w:rsid w:val="00874DDC"/>
    <w:rsid w:val="008775AD"/>
    <w:rsid w:val="00882B88"/>
    <w:rsid w:val="00882C06"/>
    <w:rsid w:val="00883EDA"/>
    <w:rsid w:val="00884BA8"/>
    <w:rsid w:val="00884E8B"/>
    <w:rsid w:val="008864F3"/>
    <w:rsid w:val="008873BC"/>
    <w:rsid w:val="00887610"/>
    <w:rsid w:val="0089027E"/>
    <w:rsid w:val="00891D02"/>
    <w:rsid w:val="008921EF"/>
    <w:rsid w:val="00894A29"/>
    <w:rsid w:val="00894B2E"/>
    <w:rsid w:val="00896C1D"/>
    <w:rsid w:val="00897D73"/>
    <w:rsid w:val="00897D7A"/>
    <w:rsid w:val="008A01F6"/>
    <w:rsid w:val="008A1159"/>
    <w:rsid w:val="008A1489"/>
    <w:rsid w:val="008A1540"/>
    <w:rsid w:val="008A15D1"/>
    <w:rsid w:val="008A2B96"/>
    <w:rsid w:val="008A3D0E"/>
    <w:rsid w:val="008A3E95"/>
    <w:rsid w:val="008A41C4"/>
    <w:rsid w:val="008A4698"/>
    <w:rsid w:val="008A739F"/>
    <w:rsid w:val="008A7855"/>
    <w:rsid w:val="008B0372"/>
    <w:rsid w:val="008B0678"/>
    <w:rsid w:val="008B0CBB"/>
    <w:rsid w:val="008B16B5"/>
    <w:rsid w:val="008C230C"/>
    <w:rsid w:val="008C2DF7"/>
    <w:rsid w:val="008C432A"/>
    <w:rsid w:val="008C51FD"/>
    <w:rsid w:val="008C57EA"/>
    <w:rsid w:val="008C7501"/>
    <w:rsid w:val="008D0339"/>
    <w:rsid w:val="008D076A"/>
    <w:rsid w:val="008D2E6C"/>
    <w:rsid w:val="008D3771"/>
    <w:rsid w:val="008D38E1"/>
    <w:rsid w:val="008D4A61"/>
    <w:rsid w:val="008D6F61"/>
    <w:rsid w:val="008D70E4"/>
    <w:rsid w:val="008E109B"/>
    <w:rsid w:val="008E1CB8"/>
    <w:rsid w:val="008E4332"/>
    <w:rsid w:val="008E6652"/>
    <w:rsid w:val="008E792D"/>
    <w:rsid w:val="008F15FC"/>
    <w:rsid w:val="008F1D9D"/>
    <w:rsid w:val="008F24EF"/>
    <w:rsid w:val="008F2838"/>
    <w:rsid w:val="008F2A14"/>
    <w:rsid w:val="008F2B92"/>
    <w:rsid w:val="008F2C50"/>
    <w:rsid w:val="008F2FB1"/>
    <w:rsid w:val="008F47BD"/>
    <w:rsid w:val="008F5F3F"/>
    <w:rsid w:val="0090101A"/>
    <w:rsid w:val="009013DA"/>
    <w:rsid w:val="00901777"/>
    <w:rsid w:val="00901FC0"/>
    <w:rsid w:val="009033EF"/>
    <w:rsid w:val="00903556"/>
    <w:rsid w:val="00903C98"/>
    <w:rsid w:val="00904F39"/>
    <w:rsid w:val="00906483"/>
    <w:rsid w:val="009064AF"/>
    <w:rsid w:val="009074A7"/>
    <w:rsid w:val="0091174A"/>
    <w:rsid w:val="00911DFB"/>
    <w:rsid w:val="00913540"/>
    <w:rsid w:val="0091640D"/>
    <w:rsid w:val="00916858"/>
    <w:rsid w:val="00917192"/>
    <w:rsid w:val="009178A8"/>
    <w:rsid w:val="009210F6"/>
    <w:rsid w:val="009215D9"/>
    <w:rsid w:val="00923995"/>
    <w:rsid w:val="00923CAC"/>
    <w:rsid w:val="00924E37"/>
    <w:rsid w:val="009252C5"/>
    <w:rsid w:val="00926764"/>
    <w:rsid w:val="009269F9"/>
    <w:rsid w:val="009272D5"/>
    <w:rsid w:val="00932CDF"/>
    <w:rsid w:val="009333BB"/>
    <w:rsid w:val="0093420C"/>
    <w:rsid w:val="00934BA2"/>
    <w:rsid w:val="00935B96"/>
    <w:rsid w:val="0093656D"/>
    <w:rsid w:val="0093691E"/>
    <w:rsid w:val="0094060C"/>
    <w:rsid w:val="00941860"/>
    <w:rsid w:val="009429A0"/>
    <w:rsid w:val="00942B0B"/>
    <w:rsid w:val="00943578"/>
    <w:rsid w:val="00946034"/>
    <w:rsid w:val="00946161"/>
    <w:rsid w:val="00951A85"/>
    <w:rsid w:val="00951E5D"/>
    <w:rsid w:val="00951F7A"/>
    <w:rsid w:val="00952321"/>
    <w:rsid w:val="009535CE"/>
    <w:rsid w:val="0095405E"/>
    <w:rsid w:val="00956B9F"/>
    <w:rsid w:val="00956F45"/>
    <w:rsid w:val="00957B0C"/>
    <w:rsid w:val="009614C4"/>
    <w:rsid w:val="00962688"/>
    <w:rsid w:val="0096534D"/>
    <w:rsid w:val="00965A8D"/>
    <w:rsid w:val="00966499"/>
    <w:rsid w:val="00967056"/>
    <w:rsid w:val="009708ED"/>
    <w:rsid w:val="00970991"/>
    <w:rsid w:val="00971347"/>
    <w:rsid w:val="00972520"/>
    <w:rsid w:val="00973BDD"/>
    <w:rsid w:val="009741CD"/>
    <w:rsid w:val="009748BA"/>
    <w:rsid w:val="00975179"/>
    <w:rsid w:val="009753F3"/>
    <w:rsid w:val="00976E10"/>
    <w:rsid w:val="00977C6E"/>
    <w:rsid w:val="00980360"/>
    <w:rsid w:val="00980961"/>
    <w:rsid w:val="0098378E"/>
    <w:rsid w:val="00984816"/>
    <w:rsid w:val="00985D23"/>
    <w:rsid w:val="00985DDD"/>
    <w:rsid w:val="00986FB3"/>
    <w:rsid w:val="009911DF"/>
    <w:rsid w:val="0099138A"/>
    <w:rsid w:val="009915CB"/>
    <w:rsid w:val="009952A4"/>
    <w:rsid w:val="009955A3"/>
    <w:rsid w:val="00995EAC"/>
    <w:rsid w:val="009A0264"/>
    <w:rsid w:val="009A0C63"/>
    <w:rsid w:val="009A1F7C"/>
    <w:rsid w:val="009A3E91"/>
    <w:rsid w:val="009A4043"/>
    <w:rsid w:val="009A4830"/>
    <w:rsid w:val="009A4851"/>
    <w:rsid w:val="009A5B19"/>
    <w:rsid w:val="009A5B22"/>
    <w:rsid w:val="009A5DB1"/>
    <w:rsid w:val="009A683D"/>
    <w:rsid w:val="009A70FC"/>
    <w:rsid w:val="009B04D7"/>
    <w:rsid w:val="009B0619"/>
    <w:rsid w:val="009B070A"/>
    <w:rsid w:val="009B1B56"/>
    <w:rsid w:val="009B274B"/>
    <w:rsid w:val="009B62D1"/>
    <w:rsid w:val="009B680D"/>
    <w:rsid w:val="009B6C7F"/>
    <w:rsid w:val="009C070B"/>
    <w:rsid w:val="009C281C"/>
    <w:rsid w:val="009C3BF1"/>
    <w:rsid w:val="009C4B48"/>
    <w:rsid w:val="009C4DD0"/>
    <w:rsid w:val="009C6267"/>
    <w:rsid w:val="009D0304"/>
    <w:rsid w:val="009D21E2"/>
    <w:rsid w:val="009D25FE"/>
    <w:rsid w:val="009D287B"/>
    <w:rsid w:val="009D28F9"/>
    <w:rsid w:val="009D5E6B"/>
    <w:rsid w:val="009D6105"/>
    <w:rsid w:val="009D7B0D"/>
    <w:rsid w:val="009D7BB0"/>
    <w:rsid w:val="009E0EDD"/>
    <w:rsid w:val="009E2EE0"/>
    <w:rsid w:val="009E3447"/>
    <w:rsid w:val="009E3F37"/>
    <w:rsid w:val="009E4200"/>
    <w:rsid w:val="009E428E"/>
    <w:rsid w:val="009E6B66"/>
    <w:rsid w:val="009E6E5E"/>
    <w:rsid w:val="009F0420"/>
    <w:rsid w:val="009F08A7"/>
    <w:rsid w:val="009F2934"/>
    <w:rsid w:val="009F31FE"/>
    <w:rsid w:val="009F4EE7"/>
    <w:rsid w:val="00A00542"/>
    <w:rsid w:val="00A00949"/>
    <w:rsid w:val="00A01AA8"/>
    <w:rsid w:val="00A02C9F"/>
    <w:rsid w:val="00A02EA5"/>
    <w:rsid w:val="00A03A57"/>
    <w:rsid w:val="00A044EA"/>
    <w:rsid w:val="00A05478"/>
    <w:rsid w:val="00A065D1"/>
    <w:rsid w:val="00A06781"/>
    <w:rsid w:val="00A12784"/>
    <w:rsid w:val="00A12835"/>
    <w:rsid w:val="00A1381C"/>
    <w:rsid w:val="00A146B8"/>
    <w:rsid w:val="00A14F97"/>
    <w:rsid w:val="00A15488"/>
    <w:rsid w:val="00A154AC"/>
    <w:rsid w:val="00A16E21"/>
    <w:rsid w:val="00A17169"/>
    <w:rsid w:val="00A21752"/>
    <w:rsid w:val="00A23306"/>
    <w:rsid w:val="00A236C9"/>
    <w:rsid w:val="00A25824"/>
    <w:rsid w:val="00A26004"/>
    <w:rsid w:val="00A2663D"/>
    <w:rsid w:val="00A275F9"/>
    <w:rsid w:val="00A3073D"/>
    <w:rsid w:val="00A32990"/>
    <w:rsid w:val="00A33339"/>
    <w:rsid w:val="00A33599"/>
    <w:rsid w:val="00A33816"/>
    <w:rsid w:val="00A341AB"/>
    <w:rsid w:val="00A34293"/>
    <w:rsid w:val="00A34BB4"/>
    <w:rsid w:val="00A34DA5"/>
    <w:rsid w:val="00A3586F"/>
    <w:rsid w:val="00A405FB"/>
    <w:rsid w:val="00A41416"/>
    <w:rsid w:val="00A41480"/>
    <w:rsid w:val="00A41E37"/>
    <w:rsid w:val="00A42C55"/>
    <w:rsid w:val="00A4374C"/>
    <w:rsid w:val="00A46744"/>
    <w:rsid w:val="00A4750D"/>
    <w:rsid w:val="00A47D01"/>
    <w:rsid w:val="00A505C0"/>
    <w:rsid w:val="00A52FA3"/>
    <w:rsid w:val="00A53408"/>
    <w:rsid w:val="00A53770"/>
    <w:rsid w:val="00A5648C"/>
    <w:rsid w:val="00A5649D"/>
    <w:rsid w:val="00A56822"/>
    <w:rsid w:val="00A56D14"/>
    <w:rsid w:val="00A573AE"/>
    <w:rsid w:val="00A57C09"/>
    <w:rsid w:val="00A57E91"/>
    <w:rsid w:val="00A600BC"/>
    <w:rsid w:val="00A61C30"/>
    <w:rsid w:val="00A6440C"/>
    <w:rsid w:val="00A65607"/>
    <w:rsid w:val="00A70308"/>
    <w:rsid w:val="00A720B9"/>
    <w:rsid w:val="00A7333B"/>
    <w:rsid w:val="00A7350E"/>
    <w:rsid w:val="00A73776"/>
    <w:rsid w:val="00A75244"/>
    <w:rsid w:val="00A76A97"/>
    <w:rsid w:val="00A76E6F"/>
    <w:rsid w:val="00A80370"/>
    <w:rsid w:val="00A803F3"/>
    <w:rsid w:val="00A815B5"/>
    <w:rsid w:val="00A8362C"/>
    <w:rsid w:val="00A83A56"/>
    <w:rsid w:val="00A85EA5"/>
    <w:rsid w:val="00A86B4A"/>
    <w:rsid w:val="00A902EC"/>
    <w:rsid w:val="00A914F5"/>
    <w:rsid w:val="00A96300"/>
    <w:rsid w:val="00A9647B"/>
    <w:rsid w:val="00A968D7"/>
    <w:rsid w:val="00A97EC4"/>
    <w:rsid w:val="00AA0304"/>
    <w:rsid w:val="00AA0F66"/>
    <w:rsid w:val="00AA1DC2"/>
    <w:rsid w:val="00AA2191"/>
    <w:rsid w:val="00AA28F1"/>
    <w:rsid w:val="00AA3950"/>
    <w:rsid w:val="00AA3F62"/>
    <w:rsid w:val="00AA458B"/>
    <w:rsid w:val="00AA4D0F"/>
    <w:rsid w:val="00AA7655"/>
    <w:rsid w:val="00AA7D24"/>
    <w:rsid w:val="00AB30A7"/>
    <w:rsid w:val="00AB40ED"/>
    <w:rsid w:val="00AB5B41"/>
    <w:rsid w:val="00AB6293"/>
    <w:rsid w:val="00AC026A"/>
    <w:rsid w:val="00AC3301"/>
    <w:rsid w:val="00AC38EB"/>
    <w:rsid w:val="00AC42B7"/>
    <w:rsid w:val="00AC4B26"/>
    <w:rsid w:val="00AC5299"/>
    <w:rsid w:val="00AC5AFB"/>
    <w:rsid w:val="00AC6F3C"/>
    <w:rsid w:val="00AD087E"/>
    <w:rsid w:val="00AD3360"/>
    <w:rsid w:val="00AD3C87"/>
    <w:rsid w:val="00AD48B0"/>
    <w:rsid w:val="00AD4A9B"/>
    <w:rsid w:val="00AD509F"/>
    <w:rsid w:val="00AD6E8F"/>
    <w:rsid w:val="00AD7498"/>
    <w:rsid w:val="00AD7BC1"/>
    <w:rsid w:val="00AE01AD"/>
    <w:rsid w:val="00AE05E6"/>
    <w:rsid w:val="00AE0925"/>
    <w:rsid w:val="00AE0B56"/>
    <w:rsid w:val="00AE1B18"/>
    <w:rsid w:val="00AE28E1"/>
    <w:rsid w:val="00AE365D"/>
    <w:rsid w:val="00AE510B"/>
    <w:rsid w:val="00AE5162"/>
    <w:rsid w:val="00AF060F"/>
    <w:rsid w:val="00AF08C6"/>
    <w:rsid w:val="00AF0F1F"/>
    <w:rsid w:val="00AF1B08"/>
    <w:rsid w:val="00AF27E2"/>
    <w:rsid w:val="00AF30F3"/>
    <w:rsid w:val="00AF3D05"/>
    <w:rsid w:val="00AF40D9"/>
    <w:rsid w:val="00AF4E19"/>
    <w:rsid w:val="00AF52FC"/>
    <w:rsid w:val="00AF5AAE"/>
    <w:rsid w:val="00AF61F5"/>
    <w:rsid w:val="00AF677E"/>
    <w:rsid w:val="00AF7735"/>
    <w:rsid w:val="00B00333"/>
    <w:rsid w:val="00B00953"/>
    <w:rsid w:val="00B01DC5"/>
    <w:rsid w:val="00B0476B"/>
    <w:rsid w:val="00B05D2B"/>
    <w:rsid w:val="00B077AA"/>
    <w:rsid w:val="00B11DDC"/>
    <w:rsid w:val="00B12B76"/>
    <w:rsid w:val="00B137F3"/>
    <w:rsid w:val="00B13CC7"/>
    <w:rsid w:val="00B14440"/>
    <w:rsid w:val="00B146B7"/>
    <w:rsid w:val="00B14F63"/>
    <w:rsid w:val="00B16D47"/>
    <w:rsid w:val="00B17E20"/>
    <w:rsid w:val="00B20210"/>
    <w:rsid w:val="00B2044A"/>
    <w:rsid w:val="00B20FB1"/>
    <w:rsid w:val="00B210E8"/>
    <w:rsid w:val="00B2166D"/>
    <w:rsid w:val="00B224D9"/>
    <w:rsid w:val="00B249B0"/>
    <w:rsid w:val="00B26E41"/>
    <w:rsid w:val="00B318E4"/>
    <w:rsid w:val="00B33CD8"/>
    <w:rsid w:val="00B35664"/>
    <w:rsid w:val="00B358C1"/>
    <w:rsid w:val="00B408A4"/>
    <w:rsid w:val="00B40A68"/>
    <w:rsid w:val="00B418C8"/>
    <w:rsid w:val="00B41B0B"/>
    <w:rsid w:val="00B429BB"/>
    <w:rsid w:val="00B42B0D"/>
    <w:rsid w:val="00B43DC0"/>
    <w:rsid w:val="00B45ACF"/>
    <w:rsid w:val="00B4662D"/>
    <w:rsid w:val="00B46F57"/>
    <w:rsid w:val="00B470E9"/>
    <w:rsid w:val="00B500D1"/>
    <w:rsid w:val="00B5085A"/>
    <w:rsid w:val="00B50AA1"/>
    <w:rsid w:val="00B51969"/>
    <w:rsid w:val="00B51A62"/>
    <w:rsid w:val="00B53BE6"/>
    <w:rsid w:val="00B53DF7"/>
    <w:rsid w:val="00B53FC4"/>
    <w:rsid w:val="00B55579"/>
    <w:rsid w:val="00B55992"/>
    <w:rsid w:val="00B56959"/>
    <w:rsid w:val="00B56EDA"/>
    <w:rsid w:val="00B5725E"/>
    <w:rsid w:val="00B579EE"/>
    <w:rsid w:val="00B61057"/>
    <w:rsid w:val="00B6257F"/>
    <w:rsid w:val="00B62DF8"/>
    <w:rsid w:val="00B701A1"/>
    <w:rsid w:val="00B71482"/>
    <w:rsid w:val="00B73FBF"/>
    <w:rsid w:val="00B74153"/>
    <w:rsid w:val="00B74555"/>
    <w:rsid w:val="00B74D4D"/>
    <w:rsid w:val="00B756B3"/>
    <w:rsid w:val="00B75D4D"/>
    <w:rsid w:val="00B770F3"/>
    <w:rsid w:val="00B824AA"/>
    <w:rsid w:val="00B836F6"/>
    <w:rsid w:val="00B84BC6"/>
    <w:rsid w:val="00B86D78"/>
    <w:rsid w:val="00B87D98"/>
    <w:rsid w:val="00B9029E"/>
    <w:rsid w:val="00B93010"/>
    <w:rsid w:val="00B930F5"/>
    <w:rsid w:val="00B94645"/>
    <w:rsid w:val="00B959AA"/>
    <w:rsid w:val="00B95A7E"/>
    <w:rsid w:val="00B97C16"/>
    <w:rsid w:val="00BA10E6"/>
    <w:rsid w:val="00BA2270"/>
    <w:rsid w:val="00BA49AB"/>
    <w:rsid w:val="00BA66FF"/>
    <w:rsid w:val="00BB22A8"/>
    <w:rsid w:val="00BB3609"/>
    <w:rsid w:val="00BB3EAE"/>
    <w:rsid w:val="00BB45BB"/>
    <w:rsid w:val="00BB47F2"/>
    <w:rsid w:val="00BB657D"/>
    <w:rsid w:val="00BB6E64"/>
    <w:rsid w:val="00BC0E97"/>
    <w:rsid w:val="00BC1F73"/>
    <w:rsid w:val="00BC2028"/>
    <w:rsid w:val="00BC51AC"/>
    <w:rsid w:val="00BC56B3"/>
    <w:rsid w:val="00BC6023"/>
    <w:rsid w:val="00BC6944"/>
    <w:rsid w:val="00BC6DC1"/>
    <w:rsid w:val="00BD3F90"/>
    <w:rsid w:val="00BD4D31"/>
    <w:rsid w:val="00BD5501"/>
    <w:rsid w:val="00BD5F9F"/>
    <w:rsid w:val="00BE0AE7"/>
    <w:rsid w:val="00BE301B"/>
    <w:rsid w:val="00BE5C76"/>
    <w:rsid w:val="00BE5FA4"/>
    <w:rsid w:val="00BE6D74"/>
    <w:rsid w:val="00BE6DBB"/>
    <w:rsid w:val="00BE7A47"/>
    <w:rsid w:val="00BF0156"/>
    <w:rsid w:val="00BF039B"/>
    <w:rsid w:val="00BF0E38"/>
    <w:rsid w:val="00BF2107"/>
    <w:rsid w:val="00BF22A5"/>
    <w:rsid w:val="00BF2748"/>
    <w:rsid w:val="00BF2818"/>
    <w:rsid w:val="00BF31AB"/>
    <w:rsid w:val="00BF3406"/>
    <w:rsid w:val="00BF3F8C"/>
    <w:rsid w:val="00BF41C6"/>
    <w:rsid w:val="00BF53A8"/>
    <w:rsid w:val="00BF6115"/>
    <w:rsid w:val="00BF6E06"/>
    <w:rsid w:val="00BF70EF"/>
    <w:rsid w:val="00BF7B45"/>
    <w:rsid w:val="00C01075"/>
    <w:rsid w:val="00C01088"/>
    <w:rsid w:val="00C01CCA"/>
    <w:rsid w:val="00C02834"/>
    <w:rsid w:val="00C03109"/>
    <w:rsid w:val="00C04C0B"/>
    <w:rsid w:val="00C04FBD"/>
    <w:rsid w:val="00C074EA"/>
    <w:rsid w:val="00C12439"/>
    <w:rsid w:val="00C130BE"/>
    <w:rsid w:val="00C1399D"/>
    <w:rsid w:val="00C16819"/>
    <w:rsid w:val="00C17D70"/>
    <w:rsid w:val="00C2052B"/>
    <w:rsid w:val="00C20737"/>
    <w:rsid w:val="00C21797"/>
    <w:rsid w:val="00C2191F"/>
    <w:rsid w:val="00C223A2"/>
    <w:rsid w:val="00C232BB"/>
    <w:rsid w:val="00C24C2E"/>
    <w:rsid w:val="00C26D86"/>
    <w:rsid w:val="00C31D22"/>
    <w:rsid w:val="00C33808"/>
    <w:rsid w:val="00C33ED0"/>
    <w:rsid w:val="00C33F4B"/>
    <w:rsid w:val="00C33F64"/>
    <w:rsid w:val="00C34103"/>
    <w:rsid w:val="00C34551"/>
    <w:rsid w:val="00C3547D"/>
    <w:rsid w:val="00C3640F"/>
    <w:rsid w:val="00C36DA8"/>
    <w:rsid w:val="00C372D6"/>
    <w:rsid w:val="00C379D7"/>
    <w:rsid w:val="00C403A5"/>
    <w:rsid w:val="00C41E33"/>
    <w:rsid w:val="00C42516"/>
    <w:rsid w:val="00C42A7C"/>
    <w:rsid w:val="00C44C8C"/>
    <w:rsid w:val="00C44DD7"/>
    <w:rsid w:val="00C461B1"/>
    <w:rsid w:val="00C46883"/>
    <w:rsid w:val="00C469E4"/>
    <w:rsid w:val="00C5057F"/>
    <w:rsid w:val="00C532EC"/>
    <w:rsid w:val="00C548A9"/>
    <w:rsid w:val="00C55799"/>
    <w:rsid w:val="00C60C7C"/>
    <w:rsid w:val="00C63C94"/>
    <w:rsid w:val="00C64088"/>
    <w:rsid w:val="00C64134"/>
    <w:rsid w:val="00C64599"/>
    <w:rsid w:val="00C656F1"/>
    <w:rsid w:val="00C70832"/>
    <w:rsid w:val="00C722B4"/>
    <w:rsid w:val="00C72704"/>
    <w:rsid w:val="00C72BF7"/>
    <w:rsid w:val="00C73161"/>
    <w:rsid w:val="00C7342A"/>
    <w:rsid w:val="00C737B3"/>
    <w:rsid w:val="00C74C1A"/>
    <w:rsid w:val="00C74CE7"/>
    <w:rsid w:val="00C75211"/>
    <w:rsid w:val="00C75580"/>
    <w:rsid w:val="00C760B7"/>
    <w:rsid w:val="00C76711"/>
    <w:rsid w:val="00C76736"/>
    <w:rsid w:val="00C7772D"/>
    <w:rsid w:val="00C77D92"/>
    <w:rsid w:val="00C8186F"/>
    <w:rsid w:val="00C81DF3"/>
    <w:rsid w:val="00C82CA1"/>
    <w:rsid w:val="00C86F8B"/>
    <w:rsid w:val="00C8789D"/>
    <w:rsid w:val="00C903A1"/>
    <w:rsid w:val="00C905EF"/>
    <w:rsid w:val="00C91BF0"/>
    <w:rsid w:val="00C91DB5"/>
    <w:rsid w:val="00C92799"/>
    <w:rsid w:val="00C9312B"/>
    <w:rsid w:val="00C941EA"/>
    <w:rsid w:val="00C97277"/>
    <w:rsid w:val="00CA2237"/>
    <w:rsid w:val="00CA311D"/>
    <w:rsid w:val="00CA368F"/>
    <w:rsid w:val="00CA3851"/>
    <w:rsid w:val="00CA3E0B"/>
    <w:rsid w:val="00CA486B"/>
    <w:rsid w:val="00CA507E"/>
    <w:rsid w:val="00CA5D1F"/>
    <w:rsid w:val="00CA5F4F"/>
    <w:rsid w:val="00CA600D"/>
    <w:rsid w:val="00CA6C52"/>
    <w:rsid w:val="00CA70D9"/>
    <w:rsid w:val="00CB011D"/>
    <w:rsid w:val="00CB14EC"/>
    <w:rsid w:val="00CB2286"/>
    <w:rsid w:val="00CB281A"/>
    <w:rsid w:val="00CB3D69"/>
    <w:rsid w:val="00CB46FC"/>
    <w:rsid w:val="00CB54EE"/>
    <w:rsid w:val="00CB601B"/>
    <w:rsid w:val="00CC0A42"/>
    <w:rsid w:val="00CC213B"/>
    <w:rsid w:val="00CC23AE"/>
    <w:rsid w:val="00CC3595"/>
    <w:rsid w:val="00CC37BE"/>
    <w:rsid w:val="00CC395B"/>
    <w:rsid w:val="00CC5BEC"/>
    <w:rsid w:val="00CC7144"/>
    <w:rsid w:val="00CC7ECF"/>
    <w:rsid w:val="00CC7F17"/>
    <w:rsid w:val="00CD02F5"/>
    <w:rsid w:val="00CD0A98"/>
    <w:rsid w:val="00CD2BDC"/>
    <w:rsid w:val="00CD4DAF"/>
    <w:rsid w:val="00CD5574"/>
    <w:rsid w:val="00CD6976"/>
    <w:rsid w:val="00CD7FCC"/>
    <w:rsid w:val="00CE04C5"/>
    <w:rsid w:val="00CE0818"/>
    <w:rsid w:val="00CE19DA"/>
    <w:rsid w:val="00CE28C0"/>
    <w:rsid w:val="00CE3227"/>
    <w:rsid w:val="00CE35B6"/>
    <w:rsid w:val="00CE6E7C"/>
    <w:rsid w:val="00CE7347"/>
    <w:rsid w:val="00CE7669"/>
    <w:rsid w:val="00CF0045"/>
    <w:rsid w:val="00CF0883"/>
    <w:rsid w:val="00CF3ADF"/>
    <w:rsid w:val="00CF46F7"/>
    <w:rsid w:val="00CF5E7A"/>
    <w:rsid w:val="00CF7252"/>
    <w:rsid w:val="00CF7DC7"/>
    <w:rsid w:val="00D000F5"/>
    <w:rsid w:val="00D00186"/>
    <w:rsid w:val="00D010BD"/>
    <w:rsid w:val="00D015C7"/>
    <w:rsid w:val="00D01666"/>
    <w:rsid w:val="00D01D32"/>
    <w:rsid w:val="00D0427B"/>
    <w:rsid w:val="00D04A48"/>
    <w:rsid w:val="00D06428"/>
    <w:rsid w:val="00D06E07"/>
    <w:rsid w:val="00D1000C"/>
    <w:rsid w:val="00D1114B"/>
    <w:rsid w:val="00D114E7"/>
    <w:rsid w:val="00D11836"/>
    <w:rsid w:val="00D132BB"/>
    <w:rsid w:val="00D1333D"/>
    <w:rsid w:val="00D1344B"/>
    <w:rsid w:val="00D137DA"/>
    <w:rsid w:val="00D142D3"/>
    <w:rsid w:val="00D164BE"/>
    <w:rsid w:val="00D1736D"/>
    <w:rsid w:val="00D20F73"/>
    <w:rsid w:val="00D218B0"/>
    <w:rsid w:val="00D226AA"/>
    <w:rsid w:val="00D2368B"/>
    <w:rsid w:val="00D2623F"/>
    <w:rsid w:val="00D26574"/>
    <w:rsid w:val="00D26776"/>
    <w:rsid w:val="00D2684F"/>
    <w:rsid w:val="00D26950"/>
    <w:rsid w:val="00D3012A"/>
    <w:rsid w:val="00D31B71"/>
    <w:rsid w:val="00D32119"/>
    <w:rsid w:val="00D32498"/>
    <w:rsid w:val="00D32859"/>
    <w:rsid w:val="00D32EB4"/>
    <w:rsid w:val="00D331A6"/>
    <w:rsid w:val="00D33C38"/>
    <w:rsid w:val="00D348FF"/>
    <w:rsid w:val="00D35804"/>
    <w:rsid w:val="00D365CA"/>
    <w:rsid w:val="00D426C7"/>
    <w:rsid w:val="00D428E8"/>
    <w:rsid w:val="00D451AB"/>
    <w:rsid w:val="00D45C21"/>
    <w:rsid w:val="00D45EB0"/>
    <w:rsid w:val="00D46254"/>
    <w:rsid w:val="00D46A60"/>
    <w:rsid w:val="00D46F47"/>
    <w:rsid w:val="00D531F9"/>
    <w:rsid w:val="00D543A6"/>
    <w:rsid w:val="00D545EA"/>
    <w:rsid w:val="00D546C1"/>
    <w:rsid w:val="00D55A17"/>
    <w:rsid w:val="00D55E09"/>
    <w:rsid w:val="00D56D70"/>
    <w:rsid w:val="00D6136E"/>
    <w:rsid w:val="00D6175B"/>
    <w:rsid w:val="00D62A0D"/>
    <w:rsid w:val="00D62BDA"/>
    <w:rsid w:val="00D62C8A"/>
    <w:rsid w:val="00D6321C"/>
    <w:rsid w:val="00D640E7"/>
    <w:rsid w:val="00D64525"/>
    <w:rsid w:val="00D64941"/>
    <w:rsid w:val="00D675CD"/>
    <w:rsid w:val="00D67874"/>
    <w:rsid w:val="00D700B1"/>
    <w:rsid w:val="00D72750"/>
    <w:rsid w:val="00D728A3"/>
    <w:rsid w:val="00D73322"/>
    <w:rsid w:val="00D73F6B"/>
    <w:rsid w:val="00D74D36"/>
    <w:rsid w:val="00D75052"/>
    <w:rsid w:val="00D764FA"/>
    <w:rsid w:val="00D76D9F"/>
    <w:rsid w:val="00D76FFD"/>
    <w:rsid w:val="00D776A1"/>
    <w:rsid w:val="00D80BCE"/>
    <w:rsid w:val="00D81D69"/>
    <w:rsid w:val="00D82DE5"/>
    <w:rsid w:val="00D832D2"/>
    <w:rsid w:val="00D841BE"/>
    <w:rsid w:val="00D85A05"/>
    <w:rsid w:val="00D90056"/>
    <w:rsid w:val="00D91163"/>
    <w:rsid w:val="00D91FDC"/>
    <w:rsid w:val="00D93F0C"/>
    <w:rsid w:val="00D94619"/>
    <w:rsid w:val="00D9564E"/>
    <w:rsid w:val="00D9707B"/>
    <w:rsid w:val="00D97472"/>
    <w:rsid w:val="00DA0B68"/>
    <w:rsid w:val="00DA0F0C"/>
    <w:rsid w:val="00DA27E6"/>
    <w:rsid w:val="00DA2BA2"/>
    <w:rsid w:val="00DA2C46"/>
    <w:rsid w:val="00DA2FF7"/>
    <w:rsid w:val="00DA40BF"/>
    <w:rsid w:val="00DA5063"/>
    <w:rsid w:val="00DA579E"/>
    <w:rsid w:val="00DA5DD7"/>
    <w:rsid w:val="00DA6C0B"/>
    <w:rsid w:val="00DA7170"/>
    <w:rsid w:val="00DB101C"/>
    <w:rsid w:val="00DB363E"/>
    <w:rsid w:val="00DB36C6"/>
    <w:rsid w:val="00DB3CF2"/>
    <w:rsid w:val="00DB4BFB"/>
    <w:rsid w:val="00DB5937"/>
    <w:rsid w:val="00DB694F"/>
    <w:rsid w:val="00DB729E"/>
    <w:rsid w:val="00DC1FDE"/>
    <w:rsid w:val="00DC2EAE"/>
    <w:rsid w:val="00DC354D"/>
    <w:rsid w:val="00DC38FE"/>
    <w:rsid w:val="00DC43C9"/>
    <w:rsid w:val="00DC4EA4"/>
    <w:rsid w:val="00DC599E"/>
    <w:rsid w:val="00DC6325"/>
    <w:rsid w:val="00DC7C9B"/>
    <w:rsid w:val="00DC7EB8"/>
    <w:rsid w:val="00DD00E0"/>
    <w:rsid w:val="00DD3864"/>
    <w:rsid w:val="00DD3DE5"/>
    <w:rsid w:val="00DD3F9B"/>
    <w:rsid w:val="00DD4801"/>
    <w:rsid w:val="00DD52DE"/>
    <w:rsid w:val="00DD7F03"/>
    <w:rsid w:val="00DE02A0"/>
    <w:rsid w:val="00DE0F03"/>
    <w:rsid w:val="00DE1FFF"/>
    <w:rsid w:val="00DE2E53"/>
    <w:rsid w:val="00DE317C"/>
    <w:rsid w:val="00DE3591"/>
    <w:rsid w:val="00DE4F0B"/>
    <w:rsid w:val="00DE52E2"/>
    <w:rsid w:val="00DE608C"/>
    <w:rsid w:val="00DE6D12"/>
    <w:rsid w:val="00DE76AE"/>
    <w:rsid w:val="00DF00C1"/>
    <w:rsid w:val="00DF23E6"/>
    <w:rsid w:val="00DF2AF9"/>
    <w:rsid w:val="00DF3B1F"/>
    <w:rsid w:val="00DF5486"/>
    <w:rsid w:val="00DF55F0"/>
    <w:rsid w:val="00DF674E"/>
    <w:rsid w:val="00DF7CA4"/>
    <w:rsid w:val="00E00D70"/>
    <w:rsid w:val="00E029F4"/>
    <w:rsid w:val="00E038D0"/>
    <w:rsid w:val="00E039F7"/>
    <w:rsid w:val="00E05D3F"/>
    <w:rsid w:val="00E07A90"/>
    <w:rsid w:val="00E10C29"/>
    <w:rsid w:val="00E11038"/>
    <w:rsid w:val="00E110B9"/>
    <w:rsid w:val="00E113F3"/>
    <w:rsid w:val="00E11539"/>
    <w:rsid w:val="00E1483E"/>
    <w:rsid w:val="00E15A8E"/>
    <w:rsid w:val="00E1762B"/>
    <w:rsid w:val="00E17718"/>
    <w:rsid w:val="00E20E61"/>
    <w:rsid w:val="00E214C5"/>
    <w:rsid w:val="00E21B08"/>
    <w:rsid w:val="00E242D0"/>
    <w:rsid w:val="00E24DD7"/>
    <w:rsid w:val="00E25D8B"/>
    <w:rsid w:val="00E26117"/>
    <w:rsid w:val="00E26568"/>
    <w:rsid w:val="00E26945"/>
    <w:rsid w:val="00E31458"/>
    <w:rsid w:val="00E32E5D"/>
    <w:rsid w:val="00E35476"/>
    <w:rsid w:val="00E367E0"/>
    <w:rsid w:val="00E421EC"/>
    <w:rsid w:val="00E427EF"/>
    <w:rsid w:val="00E4569C"/>
    <w:rsid w:val="00E45859"/>
    <w:rsid w:val="00E467AF"/>
    <w:rsid w:val="00E46BBD"/>
    <w:rsid w:val="00E47A3A"/>
    <w:rsid w:val="00E47CC1"/>
    <w:rsid w:val="00E50549"/>
    <w:rsid w:val="00E521BD"/>
    <w:rsid w:val="00E52914"/>
    <w:rsid w:val="00E5336F"/>
    <w:rsid w:val="00E53C0E"/>
    <w:rsid w:val="00E5543A"/>
    <w:rsid w:val="00E5574B"/>
    <w:rsid w:val="00E5599D"/>
    <w:rsid w:val="00E56E42"/>
    <w:rsid w:val="00E6068E"/>
    <w:rsid w:val="00E610C3"/>
    <w:rsid w:val="00E62D7E"/>
    <w:rsid w:val="00E63770"/>
    <w:rsid w:val="00E63C23"/>
    <w:rsid w:val="00E63E04"/>
    <w:rsid w:val="00E6478B"/>
    <w:rsid w:val="00E6654D"/>
    <w:rsid w:val="00E67AF7"/>
    <w:rsid w:val="00E70284"/>
    <w:rsid w:val="00E711EE"/>
    <w:rsid w:val="00E71526"/>
    <w:rsid w:val="00E72E7A"/>
    <w:rsid w:val="00E742FD"/>
    <w:rsid w:val="00E7575F"/>
    <w:rsid w:val="00E75F65"/>
    <w:rsid w:val="00E760C1"/>
    <w:rsid w:val="00E76BA9"/>
    <w:rsid w:val="00E76BBF"/>
    <w:rsid w:val="00E76FB6"/>
    <w:rsid w:val="00E7797C"/>
    <w:rsid w:val="00E8071A"/>
    <w:rsid w:val="00E80C76"/>
    <w:rsid w:val="00E82A4C"/>
    <w:rsid w:val="00E830EF"/>
    <w:rsid w:val="00E8512F"/>
    <w:rsid w:val="00E85237"/>
    <w:rsid w:val="00E8695E"/>
    <w:rsid w:val="00E87288"/>
    <w:rsid w:val="00E90C1F"/>
    <w:rsid w:val="00E91511"/>
    <w:rsid w:val="00E91884"/>
    <w:rsid w:val="00E94231"/>
    <w:rsid w:val="00E965AD"/>
    <w:rsid w:val="00E96C6C"/>
    <w:rsid w:val="00E976AE"/>
    <w:rsid w:val="00EA0262"/>
    <w:rsid w:val="00EA5342"/>
    <w:rsid w:val="00EA598D"/>
    <w:rsid w:val="00EA65F6"/>
    <w:rsid w:val="00EB01D4"/>
    <w:rsid w:val="00EB1BB1"/>
    <w:rsid w:val="00EB205D"/>
    <w:rsid w:val="00EB29AC"/>
    <w:rsid w:val="00EB2DFE"/>
    <w:rsid w:val="00EB46B0"/>
    <w:rsid w:val="00EB472C"/>
    <w:rsid w:val="00EB7F6F"/>
    <w:rsid w:val="00EC06DF"/>
    <w:rsid w:val="00EC18B5"/>
    <w:rsid w:val="00EC1A7C"/>
    <w:rsid w:val="00EC1ED7"/>
    <w:rsid w:val="00EC2BAB"/>
    <w:rsid w:val="00EC2F96"/>
    <w:rsid w:val="00EC4027"/>
    <w:rsid w:val="00EC59EC"/>
    <w:rsid w:val="00EC7734"/>
    <w:rsid w:val="00ED3EBB"/>
    <w:rsid w:val="00ED454D"/>
    <w:rsid w:val="00ED4D49"/>
    <w:rsid w:val="00ED4E68"/>
    <w:rsid w:val="00ED61EC"/>
    <w:rsid w:val="00ED6980"/>
    <w:rsid w:val="00ED7075"/>
    <w:rsid w:val="00ED725C"/>
    <w:rsid w:val="00EE05F1"/>
    <w:rsid w:val="00EE090D"/>
    <w:rsid w:val="00EE25C0"/>
    <w:rsid w:val="00EE6E21"/>
    <w:rsid w:val="00EE7005"/>
    <w:rsid w:val="00EE7ED0"/>
    <w:rsid w:val="00EF0D3D"/>
    <w:rsid w:val="00EF0F66"/>
    <w:rsid w:val="00EF1545"/>
    <w:rsid w:val="00EF1624"/>
    <w:rsid w:val="00EF165F"/>
    <w:rsid w:val="00EF1827"/>
    <w:rsid w:val="00EF32F9"/>
    <w:rsid w:val="00EF4459"/>
    <w:rsid w:val="00EF47C0"/>
    <w:rsid w:val="00EF4872"/>
    <w:rsid w:val="00EF54D5"/>
    <w:rsid w:val="00EF591E"/>
    <w:rsid w:val="00EF6061"/>
    <w:rsid w:val="00EF6B05"/>
    <w:rsid w:val="00EF6DB4"/>
    <w:rsid w:val="00EF6EC9"/>
    <w:rsid w:val="00EF7E25"/>
    <w:rsid w:val="00EF7F7F"/>
    <w:rsid w:val="00F00964"/>
    <w:rsid w:val="00F00CD2"/>
    <w:rsid w:val="00F01165"/>
    <w:rsid w:val="00F02CBF"/>
    <w:rsid w:val="00F038EE"/>
    <w:rsid w:val="00F0576B"/>
    <w:rsid w:val="00F06289"/>
    <w:rsid w:val="00F10226"/>
    <w:rsid w:val="00F11C88"/>
    <w:rsid w:val="00F13E97"/>
    <w:rsid w:val="00F1429A"/>
    <w:rsid w:val="00F149DE"/>
    <w:rsid w:val="00F157F9"/>
    <w:rsid w:val="00F15C95"/>
    <w:rsid w:val="00F15D93"/>
    <w:rsid w:val="00F17E71"/>
    <w:rsid w:val="00F2230A"/>
    <w:rsid w:val="00F22438"/>
    <w:rsid w:val="00F23B73"/>
    <w:rsid w:val="00F23C5E"/>
    <w:rsid w:val="00F25D02"/>
    <w:rsid w:val="00F26461"/>
    <w:rsid w:val="00F278DA"/>
    <w:rsid w:val="00F302C2"/>
    <w:rsid w:val="00F31769"/>
    <w:rsid w:val="00F356BC"/>
    <w:rsid w:val="00F37D60"/>
    <w:rsid w:val="00F40223"/>
    <w:rsid w:val="00F40DF7"/>
    <w:rsid w:val="00F4137B"/>
    <w:rsid w:val="00F41475"/>
    <w:rsid w:val="00F43FE8"/>
    <w:rsid w:val="00F4480E"/>
    <w:rsid w:val="00F46CD7"/>
    <w:rsid w:val="00F4760F"/>
    <w:rsid w:val="00F50AED"/>
    <w:rsid w:val="00F50F56"/>
    <w:rsid w:val="00F50FEF"/>
    <w:rsid w:val="00F51447"/>
    <w:rsid w:val="00F514A8"/>
    <w:rsid w:val="00F5287A"/>
    <w:rsid w:val="00F53B0F"/>
    <w:rsid w:val="00F54615"/>
    <w:rsid w:val="00F549A6"/>
    <w:rsid w:val="00F56571"/>
    <w:rsid w:val="00F56AFD"/>
    <w:rsid w:val="00F57809"/>
    <w:rsid w:val="00F601F6"/>
    <w:rsid w:val="00F6173F"/>
    <w:rsid w:val="00F62955"/>
    <w:rsid w:val="00F6354D"/>
    <w:rsid w:val="00F63557"/>
    <w:rsid w:val="00F66C9E"/>
    <w:rsid w:val="00F70BB0"/>
    <w:rsid w:val="00F70F08"/>
    <w:rsid w:val="00F7282E"/>
    <w:rsid w:val="00F734C5"/>
    <w:rsid w:val="00F74134"/>
    <w:rsid w:val="00F74552"/>
    <w:rsid w:val="00F74D99"/>
    <w:rsid w:val="00F74F18"/>
    <w:rsid w:val="00F75A43"/>
    <w:rsid w:val="00F7635D"/>
    <w:rsid w:val="00F766F4"/>
    <w:rsid w:val="00F77000"/>
    <w:rsid w:val="00F7721D"/>
    <w:rsid w:val="00F81A8A"/>
    <w:rsid w:val="00F81F4A"/>
    <w:rsid w:val="00F835E9"/>
    <w:rsid w:val="00F84DC8"/>
    <w:rsid w:val="00F860D0"/>
    <w:rsid w:val="00F86F09"/>
    <w:rsid w:val="00F87F31"/>
    <w:rsid w:val="00F91DEC"/>
    <w:rsid w:val="00F9275B"/>
    <w:rsid w:val="00F9278E"/>
    <w:rsid w:val="00F92A4C"/>
    <w:rsid w:val="00F92FDB"/>
    <w:rsid w:val="00F941EA"/>
    <w:rsid w:val="00F9466E"/>
    <w:rsid w:val="00F94D3B"/>
    <w:rsid w:val="00F953FC"/>
    <w:rsid w:val="00F95F04"/>
    <w:rsid w:val="00F9723A"/>
    <w:rsid w:val="00FA2411"/>
    <w:rsid w:val="00FA29EC"/>
    <w:rsid w:val="00FA460B"/>
    <w:rsid w:val="00FA7577"/>
    <w:rsid w:val="00FB0492"/>
    <w:rsid w:val="00FB2EEE"/>
    <w:rsid w:val="00FB50B6"/>
    <w:rsid w:val="00FB5B66"/>
    <w:rsid w:val="00FB7702"/>
    <w:rsid w:val="00FB7817"/>
    <w:rsid w:val="00FC0F91"/>
    <w:rsid w:val="00FC1344"/>
    <w:rsid w:val="00FC2ADC"/>
    <w:rsid w:val="00FC2BB9"/>
    <w:rsid w:val="00FC3496"/>
    <w:rsid w:val="00FC5E97"/>
    <w:rsid w:val="00FC62DA"/>
    <w:rsid w:val="00FC6555"/>
    <w:rsid w:val="00FC6B21"/>
    <w:rsid w:val="00FC7372"/>
    <w:rsid w:val="00FD108E"/>
    <w:rsid w:val="00FD10EE"/>
    <w:rsid w:val="00FD20C6"/>
    <w:rsid w:val="00FD2237"/>
    <w:rsid w:val="00FD4C77"/>
    <w:rsid w:val="00FD72AD"/>
    <w:rsid w:val="00FE0001"/>
    <w:rsid w:val="00FE18F6"/>
    <w:rsid w:val="00FE207D"/>
    <w:rsid w:val="00FE2707"/>
    <w:rsid w:val="00FE36D7"/>
    <w:rsid w:val="00FE556E"/>
    <w:rsid w:val="00FE6513"/>
    <w:rsid w:val="00FE656B"/>
    <w:rsid w:val="00FE7AFA"/>
    <w:rsid w:val="00FF015C"/>
    <w:rsid w:val="00FF0245"/>
    <w:rsid w:val="00FF0519"/>
    <w:rsid w:val="00FF0E3C"/>
    <w:rsid w:val="00FF1433"/>
    <w:rsid w:val="00FF225F"/>
    <w:rsid w:val="00FF34E2"/>
    <w:rsid w:val="00FF3AB2"/>
    <w:rsid w:val="00FF5C8D"/>
    <w:rsid w:val="00FF67A0"/>
    <w:rsid w:val="00FF7732"/>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paragraph" w:styleId="ListParagraph">
    <w:name w:val="List Paragraph"/>
    <w:basedOn w:val="Normal"/>
    <w:uiPriority w:val="34"/>
    <w:qFormat/>
    <w:rsid w:val="00A14F97"/>
    <w:pPr>
      <w:ind w:left="720"/>
      <w:contextualSpacing/>
    </w:pPr>
    <w:rPr>
      <w:rFonts w:eastAsiaTheme="minorHAnsi" w:cs="Arial"/>
      <w:sz w:val="24"/>
      <w:szCs w:val="24"/>
    </w:rPr>
  </w:style>
  <w:style w:type="paragraph" w:styleId="Header">
    <w:name w:val="header"/>
    <w:basedOn w:val="Normal"/>
    <w:link w:val="HeaderChar"/>
    <w:uiPriority w:val="99"/>
    <w:unhideWhenUsed/>
    <w:rsid w:val="003E51E7"/>
    <w:pPr>
      <w:tabs>
        <w:tab w:val="center" w:pos="4680"/>
        <w:tab w:val="right" w:pos="9360"/>
      </w:tabs>
    </w:pPr>
  </w:style>
  <w:style w:type="character" w:customStyle="1" w:styleId="HeaderChar">
    <w:name w:val="Header Char"/>
    <w:basedOn w:val="DefaultParagraphFont"/>
    <w:link w:val="Header"/>
    <w:uiPriority w:val="99"/>
    <w:rsid w:val="003E51E7"/>
    <w:rPr>
      <w:rFonts w:eastAsia="Times New Roman" w:cs="Times New Roman"/>
      <w:sz w:val="22"/>
      <w:szCs w:val="20"/>
    </w:rPr>
  </w:style>
  <w:style w:type="paragraph" w:styleId="Footer">
    <w:name w:val="footer"/>
    <w:basedOn w:val="Normal"/>
    <w:link w:val="FooterChar"/>
    <w:uiPriority w:val="99"/>
    <w:unhideWhenUsed/>
    <w:rsid w:val="003E51E7"/>
    <w:pPr>
      <w:tabs>
        <w:tab w:val="center" w:pos="4680"/>
        <w:tab w:val="right" w:pos="9360"/>
      </w:tabs>
    </w:pPr>
  </w:style>
  <w:style w:type="character" w:customStyle="1" w:styleId="FooterChar">
    <w:name w:val="Footer Char"/>
    <w:basedOn w:val="DefaultParagraphFont"/>
    <w:link w:val="Footer"/>
    <w:uiPriority w:val="99"/>
    <w:rsid w:val="003E51E7"/>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paragraph" w:styleId="ListParagraph">
    <w:name w:val="List Paragraph"/>
    <w:basedOn w:val="Normal"/>
    <w:uiPriority w:val="34"/>
    <w:qFormat/>
    <w:rsid w:val="00A14F97"/>
    <w:pPr>
      <w:ind w:left="720"/>
      <w:contextualSpacing/>
    </w:pPr>
    <w:rPr>
      <w:rFonts w:eastAsiaTheme="minorHAnsi" w:cs="Arial"/>
      <w:sz w:val="24"/>
      <w:szCs w:val="24"/>
    </w:rPr>
  </w:style>
  <w:style w:type="paragraph" w:styleId="Header">
    <w:name w:val="header"/>
    <w:basedOn w:val="Normal"/>
    <w:link w:val="HeaderChar"/>
    <w:uiPriority w:val="99"/>
    <w:unhideWhenUsed/>
    <w:rsid w:val="003E51E7"/>
    <w:pPr>
      <w:tabs>
        <w:tab w:val="center" w:pos="4680"/>
        <w:tab w:val="right" w:pos="9360"/>
      </w:tabs>
    </w:pPr>
  </w:style>
  <w:style w:type="character" w:customStyle="1" w:styleId="HeaderChar">
    <w:name w:val="Header Char"/>
    <w:basedOn w:val="DefaultParagraphFont"/>
    <w:link w:val="Header"/>
    <w:uiPriority w:val="99"/>
    <w:rsid w:val="003E51E7"/>
    <w:rPr>
      <w:rFonts w:eastAsia="Times New Roman" w:cs="Times New Roman"/>
      <w:sz w:val="22"/>
      <w:szCs w:val="20"/>
    </w:rPr>
  </w:style>
  <w:style w:type="paragraph" w:styleId="Footer">
    <w:name w:val="footer"/>
    <w:basedOn w:val="Normal"/>
    <w:link w:val="FooterChar"/>
    <w:uiPriority w:val="99"/>
    <w:unhideWhenUsed/>
    <w:rsid w:val="003E51E7"/>
    <w:pPr>
      <w:tabs>
        <w:tab w:val="center" w:pos="4680"/>
        <w:tab w:val="right" w:pos="9360"/>
      </w:tabs>
    </w:pPr>
  </w:style>
  <w:style w:type="character" w:customStyle="1" w:styleId="FooterChar">
    <w:name w:val="Footer Char"/>
    <w:basedOn w:val="DefaultParagraphFont"/>
    <w:link w:val="Footer"/>
    <w:uiPriority w:val="99"/>
    <w:rsid w:val="003E51E7"/>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Croce</dc:creator>
  <cp:lastModifiedBy>Ginger Croce</cp:lastModifiedBy>
  <cp:revision>2</cp:revision>
  <dcterms:created xsi:type="dcterms:W3CDTF">2017-12-19T22:32:00Z</dcterms:created>
  <dcterms:modified xsi:type="dcterms:W3CDTF">2017-12-19T22:32:00Z</dcterms:modified>
</cp:coreProperties>
</file>