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D9DAD" w14:textId="5D6D20BE" w:rsidR="00C63702" w:rsidRDefault="00C63702" w:rsidP="00C63702">
      <w:pPr>
        <w:jc w:val="center"/>
        <w:rPr>
          <w:rFonts w:ascii="Arial" w:eastAsia="Arial" w:hAnsi="Arial" w:cs="Arial"/>
          <w:b/>
          <w:color w:val="000000"/>
        </w:rPr>
      </w:pPr>
      <w:r>
        <w:rPr>
          <w:noProof/>
        </w:rPr>
        <w:drawing>
          <wp:inline distT="0" distB="0" distL="0" distR="0" wp14:anchorId="5DCB2BC2" wp14:editId="183C78CA">
            <wp:extent cx="2171700" cy="1047750"/>
            <wp:effectExtent l="0" t="0" r="0" b="0"/>
            <wp:docPr id="26214003" name="Picture 1" descr="A blue rectangular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2171700" cy="1047750"/>
                    </a:xfrm>
                    <a:prstGeom prst="rect">
                      <a:avLst/>
                    </a:prstGeom>
                  </pic:spPr>
                </pic:pic>
              </a:graphicData>
            </a:graphic>
          </wp:inline>
        </w:drawing>
      </w:r>
    </w:p>
    <w:p w14:paraId="492B66F1" w14:textId="30723E1E" w:rsidR="4A2A80F9" w:rsidRDefault="4A2A80F9" w:rsidP="034AF657">
      <w:pPr>
        <w:spacing w:line="257" w:lineRule="auto"/>
        <w:jc w:val="center"/>
      </w:pPr>
      <w:r w:rsidRPr="034AF657">
        <w:rPr>
          <w:color w:val="000000" w:themeColor="text1"/>
          <w:sz w:val="32"/>
          <w:szCs w:val="32"/>
        </w:rPr>
        <w:t xml:space="preserve">AER Accreditation Program </w:t>
      </w:r>
    </w:p>
    <w:p w14:paraId="4B07CAB1" w14:textId="41B0C024" w:rsidR="4A2A80F9" w:rsidRDefault="4A2A80F9" w:rsidP="034AF657">
      <w:pPr>
        <w:spacing w:line="257" w:lineRule="auto"/>
        <w:jc w:val="center"/>
      </w:pPr>
      <w:r w:rsidRPr="034AF657">
        <w:rPr>
          <w:color w:val="000000" w:themeColor="text1"/>
          <w:sz w:val="32"/>
          <w:szCs w:val="32"/>
        </w:rPr>
        <w:t>Decision Summary</w:t>
      </w:r>
    </w:p>
    <w:p w14:paraId="5DB27FA8" w14:textId="350078C3" w:rsidR="00C63702" w:rsidRDefault="00C63702" w:rsidP="00C63702">
      <w:pPr>
        <w:rPr>
          <w:rFonts w:ascii="Arial" w:eastAsia="Arial" w:hAnsi="Arial" w:cs="Arial"/>
        </w:rPr>
      </w:pPr>
      <w:r>
        <w:rPr>
          <w:rFonts w:ascii="Arial" w:eastAsia="Arial" w:hAnsi="Arial" w:cs="Arial"/>
        </w:rPr>
        <w:t xml:space="preserve">Name of University: </w:t>
      </w:r>
      <w:r w:rsidR="00C565A8">
        <w:rPr>
          <w:rFonts w:ascii="Arial" w:eastAsia="Arial" w:hAnsi="Arial" w:cs="Arial"/>
        </w:rPr>
        <w:t xml:space="preserve">Western Michigan </w:t>
      </w:r>
      <w:r>
        <w:rPr>
          <w:rFonts w:ascii="Arial" w:eastAsia="Arial" w:hAnsi="Arial" w:cs="Arial"/>
        </w:rPr>
        <w:t xml:space="preserve">University </w:t>
      </w:r>
    </w:p>
    <w:p w14:paraId="23D82574" w14:textId="09765E8D" w:rsidR="00C63702" w:rsidRDefault="00C63702" w:rsidP="00C63702">
      <w:pPr>
        <w:spacing w:after="0"/>
        <w:rPr>
          <w:rFonts w:ascii="Arial" w:eastAsia="Arial" w:hAnsi="Arial" w:cs="Arial"/>
        </w:rPr>
      </w:pPr>
      <w:r>
        <w:rPr>
          <w:rFonts w:ascii="Arial" w:eastAsia="Arial" w:hAnsi="Arial" w:cs="Arial"/>
        </w:rPr>
        <w:t xml:space="preserve">Program: </w:t>
      </w:r>
      <w:r w:rsidR="00C565A8">
        <w:rPr>
          <w:rFonts w:ascii="Arial" w:eastAsia="Arial" w:hAnsi="Arial" w:cs="Arial"/>
        </w:rPr>
        <w:t>Orientation and Mobility (O&amp;M)</w:t>
      </w:r>
    </w:p>
    <w:p w14:paraId="36218951" w14:textId="77777777" w:rsidR="00C63702" w:rsidRDefault="00C63702" w:rsidP="00C63702">
      <w:pPr>
        <w:spacing w:after="0" w:line="276" w:lineRule="auto"/>
        <w:rPr>
          <w:rFonts w:ascii="Arial" w:eastAsia="Arial" w:hAnsi="Arial" w:cs="Arial"/>
        </w:rPr>
      </w:pPr>
      <w:r>
        <w:rPr>
          <w:rFonts w:ascii="Arial" w:eastAsia="Arial" w:hAnsi="Arial" w:cs="Arial"/>
        </w:rPr>
        <w:t>Degree level: Master’s</w:t>
      </w:r>
    </w:p>
    <w:p w14:paraId="3F9DA86A" w14:textId="7E5578B0" w:rsidR="00C63702" w:rsidRDefault="00C63702" w:rsidP="00C63702">
      <w:pPr>
        <w:spacing w:after="0"/>
        <w:rPr>
          <w:rFonts w:ascii="Arial" w:eastAsia="Arial" w:hAnsi="Arial" w:cs="Arial"/>
        </w:rPr>
      </w:pPr>
      <w:r>
        <w:rPr>
          <w:rFonts w:ascii="Arial" w:eastAsia="Arial" w:hAnsi="Arial" w:cs="Arial"/>
        </w:rPr>
        <w:t xml:space="preserve">Name of Program Director: </w:t>
      </w:r>
      <w:r w:rsidR="00C565A8">
        <w:rPr>
          <w:rFonts w:ascii="Arial" w:eastAsia="Arial" w:hAnsi="Arial" w:cs="Arial"/>
        </w:rPr>
        <w:t>Dae Kim, Ph.D.</w:t>
      </w:r>
    </w:p>
    <w:p w14:paraId="1E52C8FF" w14:textId="04209CDF" w:rsidR="00C63702" w:rsidRDefault="00C63702" w:rsidP="00C63702">
      <w:pPr>
        <w:spacing w:after="0"/>
        <w:rPr>
          <w:rFonts w:ascii="Arial" w:eastAsia="Arial" w:hAnsi="Arial" w:cs="Arial"/>
          <w:color w:val="000000"/>
          <w:sz w:val="20"/>
          <w:szCs w:val="20"/>
        </w:rPr>
      </w:pPr>
      <w:r>
        <w:rPr>
          <w:rFonts w:ascii="Arial" w:eastAsia="Arial" w:hAnsi="Arial" w:cs="Arial"/>
        </w:rPr>
        <w:t xml:space="preserve">Name of University Dean/University Representative: </w:t>
      </w:r>
      <w:r w:rsidR="00C565A8">
        <w:rPr>
          <w:rFonts w:ascii="Arial" w:eastAsia="Arial" w:hAnsi="Arial" w:cs="Arial"/>
          <w:color w:val="000000"/>
        </w:rPr>
        <w:t>Dawn Anderson, Ph.D.</w:t>
      </w:r>
    </w:p>
    <w:p w14:paraId="6115FA1A" w14:textId="77777777" w:rsidR="00DA0124" w:rsidRDefault="00DA0124" w:rsidP="00C63702">
      <w:pPr>
        <w:rPr>
          <w:rFonts w:ascii="Arial" w:eastAsia="Arial" w:hAnsi="Arial" w:cs="Arial"/>
        </w:rPr>
      </w:pPr>
    </w:p>
    <w:p w14:paraId="303B10FA" w14:textId="6A37A885" w:rsidR="00C63702" w:rsidRDefault="00C63702" w:rsidP="00C63702">
      <w:pPr>
        <w:rPr>
          <w:rFonts w:ascii="Arial" w:eastAsia="Arial" w:hAnsi="Arial" w:cs="Arial"/>
        </w:rPr>
      </w:pPr>
      <w:r>
        <w:rPr>
          <w:rFonts w:ascii="Arial" w:eastAsia="Arial" w:hAnsi="Arial" w:cs="Arial"/>
        </w:rPr>
        <w:t xml:space="preserve">Date Application Submitted: January </w:t>
      </w:r>
      <w:r w:rsidR="00C565A8">
        <w:rPr>
          <w:rFonts w:ascii="Arial" w:eastAsia="Arial" w:hAnsi="Arial" w:cs="Arial"/>
        </w:rPr>
        <w:t>2</w:t>
      </w:r>
      <w:r>
        <w:rPr>
          <w:rFonts w:ascii="Arial" w:eastAsia="Arial" w:hAnsi="Arial" w:cs="Arial"/>
        </w:rPr>
        <w:t>1, 2022</w:t>
      </w:r>
    </w:p>
    <w:p w14:paraId="650705E8" w14:textId="263FCF7F" w:rsidR="00C63702" w:rsidRDefault="00C63702" w:rsidP="00C63702">
      <w:pPr>
        <w:rPr>
          <w:rFonts w:ascii="Arial" w:eastAsia="Arial" w:hAnsi="Arial" w:cs="Arial"/>
        </w:rPr>
      </w:pPr>
      <w:r>
        <w:rPr>
          <w:rFonts w:ascii="Arial" w:eastAsia="Arial" w:hAnsi="Arial" w:cs="Arial"/>
        </w:rPr>
        <w:t xml:space="preserve">Date Recommendation Completed: </w:t>
      </w:r>
      <w:r w:rsidR="00C565A8">
        <w:rPr>
          <w:rFonts w:ascii="Arial" w:eastAsia="Arial" w:hAnsi="Arial" w:cs="Arial"/>
        </w:rPr>
        <w:t>October 25</w:t>
      </w:r>
      <w:r>
        <w:rPr>
          <w:rFonts w:ascii="Arial" w:eastAsia="Arial" w:hAnsi="Arial" w:cs="Arial"/>
        </w:rPr>
        <w:t>, 2023</w:t>
      </w:r>
    </w:p>
    <w:p w14:paraId="52C2B6B5" w14:textId="5296C730" w:rsidR="00C63702" w:rsidRDefault="00C63702" w:rsidP="00C63702">
      <w:pPr>
        <w:rPr>
          <w:rFonts w:ascii="Arial" w:eastAsia="Arial" w:hAnsi="Arial" w:cs="Arial"/>
          <w:b/>
          <w:color w:val="000000"/>
        </w:rPr>
      </w:pPr>
      <w:r>
        <w:rPr>
          <w:rFonts w:ascii="Arial" w:eastAsia="Arial" w:hAnsi="Arial" w:cs="Arial"/>
          <w:b/>
          <w:color w:val="000000"/>
        </w:rPr>
        <w:t xml:space="preserve">Panel’s Narrative: </w:t>
      </w:r>
    </w:p>
    <w:p w14:paraId="2E4873E3" w14:textId="20699811" w:rsidR="00A11DC5" w:rsidRDefault="00A11DC5" w:rsidP="00C63702">
      <w:pPr>
        <w:rPr>
          <w:rFonts w:ascii="Arial" w:eastAsia="Arial" w:hAnsi="Arial" w:cs="Arial"/>
          <w:b/>
          <w:color w:val="000000"/>
        </w:rPr>
      </w:pPr>
      <w:r>
        <w:rPr>
          <w:rStyle w:val="normaltextrun"/>
          <w:rFonts w:ascii="Arial" w:hAnsi="Arial" w:cs="Arial"/>
          <w:color w:val="000000"/>
          <w:shd w:val="clear" w:color="auto" w:fill="FFFFFF"/>
        </w:rPr>
        <w:t>The Orientation and Mobility Program was previously approved under AER’s previous review process. Their approval expired January 31, 2021, and was extended due to the Covid-19 pandemic. </w:t>
      </w:r>
      <w:r>
        <w:rPr>
          <w:rStyle w:val="eop"/>
          <w:rFonts w:ascii="Arial" w:hAnsi="Arial" w:cs="Arial"/>
          <w:color w:val="000000"/>
          <w:shd w:val="clear" w:color="auto" w:fill="FFFFFF"/>
        </w:rPr>
        <w:t> </w:t>
      </w:r>
    </w:p>
    <w:p w14:paraId="23C2E229" w14:textId="77777777" w:rsidR="00C565A8" w:rsidRDefault="00C565A8" w:rsidP="00C565A8">
      <w:pPr>
        <w:pStyle w:val="paragraph"/>
        <w:spacing w:before="0" w:beforeAutospacing="0" w:after="0" w:afterAutospacing="0"/>
        <w:textAlignment w:val="baseline"/>
        <w:rPr>
          <w:rStyle w:val="normaltextrun"/>
          <w:rFonts w:ascii="Arial" w:hAnsi="Arial" w:cs="Arial"/>
          <w:sz w:val="22"/>
          <w:szCs w:val="22"/>
          <w:u w:val="single"/>
        </w:rPr>
      </w:pPr>
    </w:p>
    <w:p w14:paraId="75ECC3CC" w14:textId="53BA0E49"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u w:val="single"/>
        </w:rPr>
        <w:t>Summary of Findings:</w:t>
      </w:r>
      <w:r>
        <w:rPr>
          <w:rStyle w:val="eop"/>
          <w:rFonts w:ascii="Arial" w:hAnsi="Arial" w:cs="Arial"/>
          <w:sz w:val="22"/>
          <w:szCs w:val="22"/>
        </w:rPr>
        <w:t> </w:t>
      </w:r>
    </w:p>
    <w:p w14:paraId="17206B43" w14:textId="77777777"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rPr>
        <w:t xml:space="preserve">The program </w:t>
      </w:r>
      <w:r>
        <w:rPr>
          <w:rStyle w:val="normaltextrun"/>
          <w:rFonts w:ascii="Arial" w:hAnsi="Arial" w:cs="Arial"/>
          <w:sz w:val="22"/>
          <w:szCs w:val="22"/>
        </w:rPr>
        <w:t>scored 100% on the CORE standards.</w:t>
      </w:r>
      <w:r>
        <w:rPr>
          <w:rStyle w:val="eop"/>
          <w:rFonts w:ascii="Arial" w:hAnsi="Arial" w:cs="Arial"/>
          <w:sz w:val="22"/>
          <w:szCs w:val="22"/>
        </w:rPr>
        <w:t> </w:t>
      </w:r>
    </w:p>
    <w:p w14:paraId="03B320EA" w14:textId="77777777" w:rsidR="00A11DC5" w:rsidRDefault="00A11DC5" w:rsidP="00A11DC5">
      <w:pPr>
        <w:pStyle w:val="paragraph"/>
        <w:spacing w:before="0" w:beforeAutospacing="0" w:after="0" w:afterAutospacing="0"/>
        <w:textAlignment w:val="baseline"/>
        <w:rPr>
          <w:rStyle w:val="normaltextrun"/>
          <w:rFonts w:ascii="Arial" w:hAnsi="Arial" w:cs="Arial"/>
          <w:sz w:val="22"/>
          <w:szCs w:val="22"/>
        </w:rPr>
      </w:pPr>
    </w:p>
    <w:p w14:paraId="01D23FCF" w14:textId="3035315A" w:rsidR="00A11DC5" w:rsidRDefault="00A11DC5" w:rsidP="00A11DC5">
      <w:pPr>
        <w:pStyle w:val="paragraph"/>
        <w:spacing w:before="0" w:beforeAutospacing="0" w:after="0" w:afterAutospacing="0"/>
        <w:textAlignment w:val="baseline"/>
        <w:rPr>
          <w:rStyle w:val="eop"/>
          <w:rFonts w:ascii="Arial" w:hAnsi="Arial" w:cs="Arial"/>
          <w:sz w:val="22"/>
          <w:szCs w:val="22"/>
        </w:rPr>
      </w:pPr>
      <w:r>
        <w:rPr>
          <w:rStyle w:val="normaltextrun"/>
          <w:rFonts w:ascii="Arial" w:hAnsi="Arial" w:cs="Arial"/>
          <w:sz w:val="22"/>
          <w:szCs w:val="22"/>
        </w:rPr>
        <w:t>In the review panel’s judgment, the program appears to meet all of the Core Standards required for accreditation.</w:t>
      </w:r>
      <w:r>
        <w:rPr>
          <w:rStyle w:val="eop"/>
          <w:rFonts w:ascii="Arial" w:hAnsi="Arial" w:cs="Arial"/>
          <w:sz w:val="22"/>
          <w:szCs w:val="22"/>
        </w:rPr>
        <w:t> </w:t>
      </w:r>
    </w:p>
    <w:p w14:paraId="79E6A590" w14:textId="77777777" w:rsidR="00A11DC5" w:rsidRDefault="00A11DC5" w:rsidP="00A11DC5">
      <w:pPr>
        <w:pStyle w:val="paragraph"/>
        <w:spacing w:before="0" w:beforeAutospacing="0" w:after="0" w:afterAutospacing="0"/>
        <w:textAlignment w:val="baseline"/>
        <w:rPr>
          <w:rFonts w:ascii="Segoe UI" w:hAnsi="Segoe UI" w:cs="Segoe UI"/>
          <w:sz w:val="18"/>
          <w:szCs w:val="18"/>
        </w:rPr>
      </w:pPr>
    </w:p>
    <w:p w14:paraId="206A7C74" w14:textId="77777777" w:rsidR="00A11DC5" w:rsidRDefault="00A11DC5" w:rsidP="00A11DC5">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rPr>
        <w:t>This evaluation has been made on the review panel’s review of the Self-Study and associated evidence, and interviews with the programmatic and institutional stakeholders.</w:t>
      </w:r>
      <w:r>
        <w:rPr>
          <w:rStyle w:val="eop"/>
          <w:rFonts w:ascii="Arial" w:hAnsi="Arial" w:cs="Arial"/>
          <w:sz w:val="22"/>
          <w:szCs w:val="22"/>
        </w:rPr>
        <w:t> </w:t>
      </w:r>
    </w:p>
    <w:p w14:paraId="51BFB072" w14:textId="77777777"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2"/>
          <w:szCs w:val="22"/>
        </w:rPr>
        <w:t> </w:t>
      </w:r>
    </w:p>
    <w:p w14:paraId="3565DB2E" w14:textId="142078AD"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rPr>
        <w:t>In the review panel’s judgment, the program appears to meet all the O&amp;M Curricular Standards required for accreditation.</w:t>
      </w:r>
      <w:r>
        <w:rPr>
          <w:rStyle w:val="eop"/>
          <w:rFonts w:ascii="Arial" w:hAnsi="Arial" w:cs="Arial"/>
          <w:sz w:val="22"/>
          <w:szCs w:val="22"/>
        </w:rPr>
        <w:t> </w:t>
      </w:r>
    </w:p>
    <w:p w14:paraId="50B88E7C" w14:textId="77777777" w:rsidR="00C565A8" w:rsidRDefault="00C565A8" w:rsidP="00C565A8">
      <w:pPr>
        <w:pStyle w:val="paragraph"/>
        <w:spacing w:before="0" w:beforeAutospacing="0" w:after="0" w:afterAutospacing="0"/>
        <w:textAlignment w:val="baseline"/>
        <w:rPr>
          <w:rStyle w:val="normaltextrun"/>
          <w:rFonts w:ascii="Arial" w:hAnsi="Arial" w:cs="Arial"/>
          <w:sz w:val="22"/>
          <w:szCs w:val="22"/>
        </w:rPr>
      </w:pPr>
    </w:p>
    <w:p w14:paraId="1F963CC5" w14:textId="066AF7FE"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rPr>
        <w:t>This evaluation has been made on the review panel’s review of the Self-Study and associated evidence, and virtual interviews with the programmatic and institutional stakeholders.</w:t>
      </w:r>
      <w:r>
        <w:rPr>
          <w:rStyle w:val="eop"/>
          <w:rFonts w:ascii="Arial" w:hAnsi="Arial" w:cs="Arial"/>
          <w:sz w:val="22"/>
          <w:szCs w:val="22"/>
        </w:rPr>
        <w:t> </w:t>
      </w:r>
    </w:p>
    <w:p w14:paraId="6504F269" w14:textId="77777777" w:rsidR="00C565A8" w:rsidRDefault="00C565A8" w:rsidP="00C565A8">
      <w:pPr>
        <w:pStyle w:val="paragraph"/>
        <w:spacing w:before="0" w:beforeAutospacing="0" w:after="0" w:afterAutospacing="0"/>
        <w:textAlignment w:val="baseline"/>
        <w:rPr>
          <w:rStyle w:val="normaltextrun"/>
          <w:rFonts w:ascii="Arial" w:hAnsi="Arial" w:cs="Arial"/>
          <w:i/>
          <w:iCs/>
          <w:sz w:val="22"/>
          <w:szCs w:val="22"/>
          <w:u w:val="single"/>
        </w:rPr>
      </w:pPr>
    </w:p>
    <w:p w14:paraId="5AEF1BCC" w14:textId="4AD83F65"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sz w:val="22"/>
          <w:szCs w:val="22"/>
          <w:u w:val="single"/>
        </w:rPr>
        <w:t>Commendations or Recognition of Exemplary Practices:</w:t>
      </w:r>
      <w:r>
        <w:rPr>
          <w:rStyle w:val="normaltextrun"/>
          <w:rFonts w:ascii="Arial" w:hAnsi="Arial" w:cs="Arial"/>
          <w:sz w:val="22"/>
          <w:szCs w:val="22"/>
        </w:rPr>
        <w:t> </w:t>
      </w:r>
      <w:r>
        <w:rPr>
          <w:rStyle w:val="eop"/>
          <w:rFonts w:ascii="Arial" w:hAnsi="Arial" w:cs="Arial"/>
          <w:sz w:val="22"/>
          <w:szCs w:val="22"/>
        </w:rPr>
        <w:t> </w:t>
      </w:r>
    </w:p>
    <w:p w14:paraId="220A478A" w14:textId="77777777" w:rsidR="00C565A8" w:rsidRDefault="00C565A8" w:rsidP="00C565A8">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rPr>
        <w:t>Students report faculty have strong reputations in the field and are readily and consistently available for mentoring.</w:t>
      </w:r>
      <w:r>
        <w:rPr>
          <w:rStyle w:val="eop"/>
          <w:rFonts w:ascii="Arial" w:hAnsi="Arial" w:cs="Arial"/>
          <w:sz w:val="22"/>
          <w:szCs w:val="22"/>
        </w:rPr>
        <w:t> </w:t>
      </w:r>
    </w:p>
    <w:p w14:paraId="3346AEAA" w14:textId="77777777" w:rsidR="00C565A8" w:rsidRDefault="00C565A8" w:rsidP="00C63702">
      <w:pPr>
        <w:rPr>
          <w:rFonts w:ascii="Arial" w:eastAsia="Arial" w:hAnsi="Arial" w:cs="Arial"/>
          <w:color w:val="000000"/>
        </w:rPr>
      </w:pPr>
    </w:p>
    <w:p w14:paraId="02378749" w14:textId="77777777" w:rsidR="00C63702" w:rsidRDefault="00C63702" w:rsidP="00C63702">
      <w:pPr>
        <w:rPr>
          <w:rFonts w:ascii="Arial" w:eastAsia="Arial" w:hAnsi="Arial" w:cs="Arial"/>
          <w:color w:val="000000"/>
        </w:rPr>
      </w:pPr>
      <w:r>
        <w:rPr>
          <w:rFonts w:ascii="Arial" w:eastAsia="Arial" w:hAnsi="Arial" w:cs="Arial"/>
          <w:b/>
          <w:color w:val="000000"/>
        </w:rPr>
        <w:t xml:space="preserve">Summary of AERAC’s Conclusions: </w:t>
      </w:r>
    </w:p>
    <w:p w14:paraId="274DB67D" w14:textId="73CFDA2F" w:rsidR="00C63702" w:rsidRDefault="00C63702" w:rsidP="00C63702">
      <w:pPr>
        <w:spacing w:line="240" w:lineRule="auto"/>
        <w:rPr>
          <w:rFonts w:ascii="Arial" w:eastAsia="Arial" w:hAnsi="Arial" w:cs="Arial"/>
          <w:color w:val="000000"/>
        </w:rPr>
      </w:pPr>
      <w:r>
        <w:rPr>
          <w:rFonts w:ascii="Arial" w:eastAsia="Arial" w:hAnsi="Arial" w:cs="Arial"/>
          <w:color w:val="000000"/>
        </w:rPr>
        <w:lastRenderedPageBreak/>
        <w:t xml:space="preserve">AER Accreditation Council received the recommendation for Full Accreditation from the Higher Education Accreditation Commission on </w:t>
      </w:r>
      <w:r w:rsidR="00C565A8">
        <w:rPr>
          <w:rFonts w:ascii="Arial" w:eastAsia="Arial" w:hAnsi="Arial" w:cs="Arial"/>
          <w:color w:val="000000"/>
        </w:rPr>
        <w:t>December 12</w:t>
      </w:r>
      <w:r>
        <w:rPr>
          <w:rFonts w:ascii="Arial" w:eastAsia="Arial" w:hAnsi="Arial" w:cs="Arial"/>
          <w:color w:val="000000"/>
        </w:rPr>
        <w:t>, 2023, along with all supporting documents from the university and working consensus reports from the review panel. The members of the panel had been previously approved, at the start of the review process. </w:t>
      </w:r>
    </w:p>
    <w:p w14:paraId="6B5EB160" w14:textId="77777777" w:rsidR="00C63702" w:rsidRDefault="00C63702" w:rsidP="00C63702">
      <w:pPr>
        <w:spacing w:line="240" w:lineRule="auto"/>
        <w:rPr>
          <w:rFonts w:ascii="Arial" w:eastAsia="Arial" w:hAnsi="Arial" w:cs="Arial"/>
          <w:color w:val="000000"/>
        </w:rPr>
      </w:pPr>
      <w:r>
        <w:rPr>
          <w:rFonts w:ascii="Arial" w:eastAsia="Arial" w:hAnsi="Arial" w:cs="Arial"/>
          <w:color w:val="000000"/>
        </w:rPr>
        <w:t>In due consideration of the materials, AER Accreditation Council concurred with the recommendation.  </w:t>
      </w:r>
    </w:p>
    <w:p w14:paraId="2AC7AA29" w14:textId="77777777" w:rsidR="00C63702" w:rsidRDefault="00C63702" w:rsidP="00C63702">
      <w:pPr>
        <w:rPr>
          <w:rFonts w:ascii="Arial" w:eastAsia="Arial" w:hAnsi="Arial" w:cs="Arial"/>
          <w:b/>
        </w:rPr>
      </w:pPr>
      <w:r>
        <w:rPr>
          <w:rFonts w:ascii="Arial" w:eastAsia="Arial" w:hAnsi="Arial" w:cs="Arial"/>
          <w:b/>
        </w:rPr>
        <w:t xml:space="preserve">AERAC Decision: </w:t>
      </w:r>
    </w:p>
    <w:p w14:paraId="48D7AB27" w14:textId="77777777" w:rsidR="00C63702" w:rsidRDefault="00C63702" w:rsidP="00C63702">
      <w:pPr>
        <w:numPr>
          <w:ilvl w:val="0"/>
          <w:numId w:val="1"/>
        </w:numPr>
        <w:spacing w:after="0"/>
        <w:rPr>
          <w:rFonts w:ascii="Arial" w:eastAsia="Arial" w:hAnsi="Arial" w:cs="Arial"/>
        </w:rPr>
      </w:pPr>
      <w:r>
        <w:rPr>
          <w:rFonts w:ascii="Arial" w:eastAsia="Arial" w:hAnsi="Arial" w:cs="Arial"/>
        </w:rPr>
        <w:t>Full Accreditation</w:t>
      </w:r>
    </w:p>
    <w:p w14:paraId="667CEDA3"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62053476" w14:textId="7AFA54C7" w:rsidR="00DA0124" w:rsidRPr="00C63702" w:rsidRDefault="00C565A8" w:rsidP="00DA0124">
      <w:pPr>
        <w:spacing w:line="240" w:lineRule="auto"/>
      </w:pPr>
      <w:r>
        <w:rPr>
          <w:rFonts w:ascii="Arial" w:eastAsia="Arial" w:hAnsi="Arial" w:cs="Arial"/>
          <w:b/>
          <w:color w:val="000000"/>
        </w:rPr>
        <w:t xml:space="preserve">Western Michigan </w:t>
      </w:r>
      <w:r w:rsidR="00DA0124">
        <w:rPr>
          <w:rFonts w:ascii="Arial" w:eastAsia="Arial" w:hAnsi="Arial" w:cs="Arial"/>
          <w:b/>
          <w:color w:val="000000"/>
        </w:rPr>
        <w:t xml:space="preserve">University’s </w:t>
      </w:r>
      <w:r>
        <w:rPr>
          <w:rFonts w:ascii="Arial" w:eastAsia="Arial" w:hAnsi="Arial" w:cs="Arial"/>
          <w:b/>
          <w:color w:val="000000"/>
        </w:rPr>
        <w:t xml:space="preserve">Orientation and Mobility </w:t>
      </w:r>
      <w:r w:rsidR="00DA0124">
        <w:rPr>
          <w:rFonts w:ascii="Arial" w:eastAsia="Arial" w:hAnsi="Arial" w:cs="Arial"/>
          <w:b/>
          <w:color w:val="000000"/>
        </w:rPr>
        <w:t xml:space="preserve">Program is Fully Accredited through </w:t>
      </w:r>
      <w:r>
        <w:rPr>
          <w:rFonts w:ascii="Arial" w:eastAsia="Arial" w:hAnsi="Arial" w:cs="Arial"/>
          <w:b/>
          <w:color w:val="000000"/>
        </w:rPr>
        <w:t>December 11</w:t>
      </w:r>
      <w:r w:rsidR="00DA0124">
        <w:rPr>
          <w:rFonts w:ascii="Arial" w:eastAsia="Arial" w:hAnsi="Arial" w:cs="Arial"/>
          <w:b/>
          <w:color w:val="000000"/>
        </w:rPr>
        <w:t>, 2028.</w:t>
      </w:r>
    </w:p>
    <w:p w14:paraId="1C1162BA"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1AA44193" w14:textId="77777777" w:rsidR="00DA0124" w:rsidRDefault="00DA0124"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14:paraId="2A746332" w14:textId="6FE05D99" w:rsidR="00DA0124" w:rsidRPr="00F17A5B" w:rsidRDefault="00C565A8"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color w:val="000000"/>
        </w:rPr>
        <w:t>12-12</w:t>
      </w:r>
      <w:r w:rsidR="00DA0124" w:rsidRPr="00F17A5B">
        <w:rPr>
          <w:rStyle w:val="normaltextrun"/>
          <w:rFonts w:ascii="Calibri" w:hAnsi="Calibri" w:cs="Calibri"/>
          <w:color w:val="000000"/>
        </w:rPr>
        <w:t>-2023 HEAC Recommendation:  Full Accreditation</w:t>
      </w:r>
      <w:r w:rsidR="00DA0124" w:rsidRPr="00F17A5B">
        <w:rPr>
          <w:rStyle w:val="eop"/>
          <w:rFonts w:ascii="Calibri" w:hAnsi="Calibri" w:cs="Calibri"/>
          <w:color w:val="000000"/>
        </w:rPr>
        <w:t> </w:t>
      </w:r>
    </w:p>
    <w:p w14:paraId="4E0E30E2"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11761F07" w14:textId="27A3ABA8" w:rsidR="00DA0124" w:rsidRPr="00F17A5B" w:rsidRDefault="00C565A8"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rPr>
        <w:t>12-12</w:t>
      </w:r>
      <w:r w:rsidR="00DA0124" w:rsidRPr="00F17A5B">
        <w:rPr>
          <w:rStyle w:val="normaltextrun"/>
          <w:rFonts w:ascii="Calibri" w:hAnsi="Calibri" w:cs="Calibri"/>
        </w:rPr>
        <w:t xml:space="preserve">-2023 AERAC Decision:  </w:t>
      </w:r>
      <w:r w:rsidR="00DA0124" w:rsidRPr="00F17A5B">
        <w:rPr>
          <w:rStyle w:val="tabchar"/>
          <w:rFonts w:ascii="Calibri" w:hAnsi="Calibri" w:cs="Calibri"/>
        </w:rPr>
        <w:tab/>
      </w:r>
      <w:r w:rsidR="00DA0124" w:rsidRPr="00F17A5B">
        <w:rPr>
          <w:rStyle w:val="eop"/>
          <w:rFonts w:ascii="Calibri" w:hAnsi="Calibri" w:cs="Calibri"/>
        </w:rPr>
        <w:t> </w:t>
      </w:r>
    </w:p>
    <w:p w14:paraId="7B91099C" w14:textId="3D5FC588" w:rsidR="00DA0124" w:rsidRDefault="00DA0124" w:rsidP="00DA0124">
      <w:pPr>
        <w:pStyle w:val="paragraph"/>
        <w:numPr>
          <w:ilvl w:val="0"/>
          <w:numId w:val="3"/>
        </w:numPr>
        <w:spacing w:before="0" w:beforeAutospacing="0" w:after="0" w:afterAutospacing="0"/>
        <w:textAlignment w:val="baseline"/>
        <w:rPr>
          <w:rFonts w:ascii="Calibri" w:hAnsi="Calibri" w:cs="Calibri"/>
        </w:rPr>
      </w:pPr>
      <w:r>
        <w:rPr>
          <w:rStyle w:val="normaltextrun"/>
          <w:rFonts w:ascii="Calibri" w:hAnsi="Calibri" w:cs="Calibri"/>
        </w:rPr>
        <w:t xml:space="preserve">Full Accreditation of the </w:t>
      </w:r>
      <w:r w:rsidR="00C565A8">
        <w:rPr>
          <w:rStyle w:val="normaltextrun"/>
          <w:rFonts w:ascii="Calibri" w:hAnsi="Calibri" w:cs="Calibri"/>
        </w:rPr>
        <w:t xml:space="preserve">Orientation and Mobility </w:t>
      </w:r>
      <w:r>
        <w:rPr>
          <w:rStyle w:val="normaltextrun"/>
          <w:rFonts w:ascii="Calibri" w:hAnsi="Calibri" w:cs="Calibri"/>
        </w:rPr>
        <w:t xml:space="preserve">Program through </w:t>
      </w:r>
      <w:r w:rsidR="00C565A8">
        <w:rPr>
          <w:rStyle w:val="normaltextrun"/>
          <w:rFonts w:ascii="Calibri" w:hAnsi="Calibri" w:cs="Calibri"/>
        </w:rPr>
        <w:t>December 11</w:t>
      </w:r>
      <w:r>
        <w:rPr>
          <w:rStyle w:val="normaltextrun"/>
          <w:rFonts w:ascii="Calibri" w:hAnsi="Calibri" w:cs="Calibri"/>
        </w:rPr>
        <w:t>, 2028.</w:t>
      </w:r>
      <w:r>
        <w:rPr>
          <w:rStyle w:val="eop"/>
          <w:rFonts w:ascii="Calibri" w:hAnsi="Calibri" w:cs="Calibri"/>
        </w:rPr>
        <w:t> </w:t>
      </w:r>
    </w:p>
    <w:p w14:paraId="210FD316" w14:textId="77777777" w:rsidR="00DA0124" w:rsidRDefault="00DA0124" w:rsidP="00BB2D22">
      <w:pPr>
        <w:spacing w:line="240" w:lineRule="auto"/>
        <w:rPr>
          <w:rFonts w:ascii="Arial" w:eastAsia="Arial" w:hAnsi="Arial" w:cs="Arial"/>
          <w:b/>
          <w:color w:val="000000"/>
        </w:rPr>
      </w:pPr>
    </w:p>
    <w:p w14:paraId="03307DB6" w14:textId="77777777" w:rsidR="00DA0124" w:rsidRPr="00F17A5B" w:rsidRDefault="00DA0124" w:rsidP="00DA0124">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History of AERAC Accreditation</w:t>
      </w:r>
      <w:r>
        <w:rPr>
          <w:rStyle w:val="normaltextrun"/>
          <w:rFonts w:ascii="Calibri" w:hAnsi="Calibri" w:cs="Calibri"/>
          <w:b/>
          <w:bCs/>
        </w:rPr>
        <w:t>s</w:t>
      </w:r>
      <w:r w:rsidRPr="00F17A5B">
        <w:rPr>
          <w:rStyle w:val="normaltextrun"/>
          <w:rFonts w:ascii="Calibri" w:hAnsi="Calibri" w:cs="Calibri"/>
          <w:b/>
          <w:bCs/>
        </w:rPr>
        <w:t xml:space="preserve">: </w:t>
      </w:r>
    </w:p>
    <w:p w14:paraId="7A6716F5" w14:textId="00B79791" w:rsidR="00DA0124" w:rsidRDefault="00C565A8" w:rsidP="00DA0124">
      <w:pPr>
        <w:pStyle w:val="paragraph"/>
        <w:numPr>
          <w:ilvl w:val="0"/>
          <w:numId w:val="2"/>
        </w:numPr>
        <w:spacing w:before="0" w:beforeAutospacing="0" w:after="0" w:afterAutospacing="0"/>
        <w:textAlignment w:val="baseline"/>
        <w:rPr>
          <w:rStyle w:val="eop"/>
          <w:rFonts w:ascii="Calibri" w:hAnsi="Calibri" w:cs="Calibri"/>
        </w:rPr>
      </w:pPr>
      <w:r>
        <w:rPr>
          <w:rStyle w:val="normaltextrun"/>
          <w:rFonts w:ascii="Calibri" w:hAnsi="Calibri" w:cs="Calibri"/>
        </w:rPr>
        <w:t>Re-</w:t>
      </w:r>
      <w:r w:rsidR="00DA0124">
        <w:rPr>
          <w:rStyle w:val="normaltextrun"/>
          <w:rFonts w:ascii="Calibri" w:hAnsi="Calibri" w:cs="Calibri"/>
        </w:rPr>
        <w:t xml:space="preserve">accreditation of Orientation and Mobility program, </w:t>
      </w:r>
      <w:r>
        <w:rPr>
          <w:rStyle w:val="normaltextrun"/>
          <w:rFonts w:ascii="Calibri" w:hAnsi="Calibri" w:cs="Calibri"/>
        </w:rPr>
        <w:t>December 11</w:t>
      </w:r>
      <w:r w:rsidR="00DA0124">
        <w:rPr>
          <w:rStyle w:val="normaltextrun"/>
          <w:rFonts w:ascii="Calibri" w:hAnsi="Calibri" w:cs="Calibri"/>
        </w:rPr>
        <w:t>, 2023.</w:t>
      </w:r>
      <w:r w:rsidR="00DA0124">
        <w:rPr>
          <w:rStyle w:val="eop"/>
          <w:rFonts w:ascii="Calibri" w:hAnsi="Calibri" w:cs="Calibri"/>
        </w:rPr>
        <w:t> </w:t>
      </w:r>
    </w:p>
    <w:p w14:paraId="5897372C" w14:textId="4AD4A095" w:rsidR="00C565A8" w:rsidRDefault="00C565A8" w:rsidP="00DA0124">
      <w:pPr>
        <w:pStyle w:val="paragraph"/>
        <w:numPr>
          <w:ilvl w:val="0"/>
          <w:numId w:val="2"/>
        </w:numPr>
        <w:spacing w:before="0" w:beforeAutospacing="0" w:after="0" w:afterAutospacing="0"/>
        <w:textAlignment w:val="baseline"/>
        <w:rPr>
          <w:rFonts w:ascii="Calibri" w:hAnsi="Calibri" w:cs="Calibri"/>
        </w:rPr>
      </w:pPr>
      <w:r>
        <w:rPr>
          <w:rStyle w:val="eop"/>
          <w:rFonts w:ascii="Calibri" w:hAnsi="Calibri" w:cs="Calibri"/>
        </w:rPr>
        <w:t>Accreditation of Orientation and Mobility program, 2016</w:t>
      </w:r>
    </w:p>
    <w:p w14:paraId="12EF58DB" w14:textId="77777777" w:rsidR="00DA0124" w:rsidRDefault="00DA0124" w:rsidP="00BB2D22">
      <w:pPr>
        <w:spacing w:line="240" w:lineRule="auto"/>
        <w:rPr>
          <w:rFonts w:ascii="Arial" w:eastAsia="Arial" w:hAnsi="Arial" w:cs="Arial"/>
          <w:b/>
          <w:color w:val="000000"/>
        </w:rPr>
      </w:pPr>
    </w:p>
    <w:sectPr w:rsidR="00DA01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405293957">
    <w:abstractNumId w:val="2"/>
  </w:num>
  <w:num w:numId="2" w16cid:durableId="34623084">
    <w:abstractNumId w:val="0"/>
  </w:num>
  <w:num w:numId="3" w16cid:durableId="11758746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702"/>
    <w:rsid w:val="000C4743"/>
    <w:rsid w:val="0014005A"/>
    <w:rsid w:val="00332FBB"/>
    <w:rsid w:val="00396DB8"/>
    <w:rsid w:val="00465C0D"/>
    <w:rsid w:val="007C17AD"/>
    <w:rsid w:val="008C5D0E"/>
    <w:rsid w:val="00A11DC5"/>
    <w:rsid w:val="00BB2D22"/>
    <w:rsid w:val="00C565A8"/>
    <w:rsid w:val="00C63702"/>
    <w:rsid w:val="00CB06F6"/>
    <w:rsid w:val="00DA0124"/>
    <w:rsid w:val="00DD6678"/>
    <w:rsid w:val="00DD7B9D"/>
    <w:rsid w:val="00F84A63"/>
    <w:rsid w:val="034AF657"/>
    <w:rsid w:val="3360AE93"/>
    <w:rsid w:val="4A2A80F9"/>
    <w:rsid w:val="4CF40A44"/>
    <w:rsid w:val="4E098030"/>
    <w:rsid w:val="60430593"/>
    <w:rsid w:val="66EE8DE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08440"/>
  <w15:chartTrackingRefBased/>
  <w15:docId w15:val="{A75672E3-EEEF-49AC-8862-577179B02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702"/>
    <w:pPr>
      <w:spacing w:line="256" w:lineRule="auto"/>
    </w:pPr>
    <w:rPr>
      <w:rFonts w:ascii="Calibri" w:eastAsia="Calibri" w:hAnsi="Calibri" w:cs="Calibri"/>
      <w:kern w:val="0"/>
      <w:lang w:eastAsia="en-US"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A01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A0124"/>
  </w:style>
  <w:style w:type="character" w:customStyle="1" w:styleId="eop">
    <w:name w:val="eop"/>
    <w:basedOn w:val="DefaultParagraphFont"/>
    <w:rsid w:val="00DA0124"/>
  </w:style>
  <w:style w:type="character" w:customStyle="1" w:styleId="tabchar">
    <w:name w:val="tabchar"/>
    <w:basedOn w:val="DefaultParagraphFont"/>
    <w:rsid w:val="00DA01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39072">
      <w:bodyDiv w:val="1"/>
      <w:marLeft w:val="0"/>
      <w:marRight w:val="0"/>
      <w:marTop w:val="0"/>
      <w:marBottom w:val="0"/>
      <w:divBdr>
        <w:top w:val="none" w:sz="0" w:space="0" w:color="auto"/>
        <w:left w:val="none" w:sz="0" w:space="0" w:color="auto"/>
        <w:bottom w:val="none" w:sz="0" w:space="0" w:color="auto"/>
        <w:right w:val="none" w:sz="0" w:space="0" w:color="auto"/>
      </w:divBdr>
      <w:divsChild>
        <w:div w:id="1854025236">
          <w:marLeft w:val="0"/>
          <w:marRight w:val="0"/>
          <w:marTop w:val="0"/>
          <w:marBottom w:val="0"/>
          <w:divBdr>
            <w:top w:val="none" w:sz="0" w:space="0" w:color="auto"/>
            <w:left w:val="none" w:sz="0" w:space="0" w:color="auto"/>
            <w:bottom w:val="none" w:sz="0" w:space="0" w:color="auto"/>
            <w:right w:val="none" w:sz="0" w:space="0" w:color="auto"/>
          </w:divBdr>
        </w:div>
        <w:div w:id="1091393125">
          <w:marLeft w:val="0"/>
          <w:marRight w:val="0"/>
          <w:marTop w:val="0"/>
          <w:marBottom w:val="0"/>
          <w:divBdr>
            <w:top w:val="none" w:sz="0" w:space="0" w:color="auto"/>
            <w:left w:val="none" w:sz="0" w:space="0" w:color="auto"/>
            <w:bottom w:val="none" w:sz="0" w:space="0" w:color="auto"/>
            <w:right w:val="none" w:sz="0" w:space="0" w:color="auto"/>
          </w:divBdr>
        </w:div>
        <w:div w:id="1973052108">
          <w:marLeft w:val="0"/>
          <w:marRight w:val="0"/>
          <w:marTop w:val="0"/>
          <w:marBottom w:val="0"/>
          <w:divBdr>
            <w:top w:val="none" w:sz="0" w:space="0" w:color="auto"/>
            <w:left w:val="none" w:sz="0" w:space="0" w:color="auto"/>
            <w:bottom w:val="none" w:sz="0" w:space="0" w:color="auto"/>
            <w:right w:val="none" w:sz="0" w:space="0" w:color="auto"/>
          </w:divBdr>
        </w:div>
        <w:div w:id="1413889094">
          <w:marLeft w:val="0"/>
          <w:marRight w:val="0"/>
          <w:marTop w:val="0"/>
          <w:marBottom w:val="0"/>
          <w:divBdr>
            <w:top w:val="none" w:sz="0" w:space="0" w:color="auto"/>
            <w:left w:val="none" w:sz="0" w:space="0" w:color="auto"/>
            <w:bottom w:val="none" w:sz="0" w:space="0" w:color="auto"/>
            <w:right w:val="none" w:sz="0" w:space="0" w:color="auto"/>
          </w:divBdr>
        </w:div>
        <w:div w:id="1374421125">
          <w:marLeft w:val="0"/>
          <w:marRight w:val="0"/>
          <w:marTop w:val="0"/>
          <w:marBottom w:val="0"/>
          <w:divBdr>
            <w:top w:val="none" w:sz="0" w:space="0" w:color="auto"/>
            <w:left w:val="none" w:sz="0" w:space="0" w:color="auto"/>
            <w:bottom w:val="none" w:sz="0" w:space="0" w:color="auto"/>
            <w:right w:val="none" w:sz="0" w:space="0" w:color="auto"/>
          </w:divBdr>
        </w:div>
        <w:div w:id="69475050">
          <w:marLeft w:val="0"/>
          <w:marRight w:val="0"/>
          <w:marTop w:val="0"/>
          <w:marBottom w:val="0"/>
          <w:divBdr>
            <w:top w:val="none" w:sz="0" w:space="0" w:color="auto"/>
            <w:left w:val="none" w:sz="0" w:space="0" w:color="auto"/>
            <w:bottom w:val="none" w:sz="0" w:space="0" w:color="auto"/>
            <w:right w:val="none" w:sz="0" w:space="0" w:color="auto"/>
          </w:divBdr>
        </w:div>
      </w:divsChild>
    </w:div>
    <w:div w:id="373847666">
      <w:bodyDiv w:val="1"/>
      <w:marLeft w:val="0"/>
      <w:marRight w:val="0"/>
      <w:marTop w:val="0"/>
      <w:marBottom w:val="0"/>
      <w:divBdr>
        <w:top w:val="none" w:sz="0" w:space="0" w:color="auto"/>
        <w:left w:val="none" w:sz="0" w:space="0" w:color="auto"/>
        <w:bottom w:val="none" w:sz="0" w:space="0" w:color="auto"/>
        <w:right w:val="none" w:sz="0" w:space="0" w:color="auto"/>
      </w:divBdr>
      <w:divsChild>
        <w:div w:id="559946437">
          <w:marLeft w:val="0"/>
          <w:marRight w:val="0"/>
          <w:marTop w:val="0"/>
          <w:marBottom w:val="0"/>
          <w:divBdr>
            <w:top w:val="none" w:sz="0" w:space="0" w:color="auto"/>
            <w:left w:val="none" w:sz="0" w:space="0" w:color="auto"/>
            <w:bottom w:val="none" w:sz="0" w:space="0" w:color="auto"/>
            <w:right w:val="none" w:sz="0" w:space="0" w:color="auto"/>
          </w:divBdr>
        </w:div>
        <w:div w:id="2133014589">
          <w:marLeft w:val="0"/>
          <w:marRight w:val="0"/>
          <w:marTop w:val="0"/>
          <w:marBottom w:val="0"/>
          <w:divBdr>
            <w:top w:val="none" w:sz="0" w:space="0" w:color="auto"/>
            <w:left w:val="none" w:sz="0" w:space="0" w:color="auto"/>
            <w:bottom w:val="none" w:sz="0" w:space="0" w:color="auto"/>
            <w:right w:val="none" w:sz="0" w:space="0" w:color="auto"/>
          </w:divBdr>
        </w:div>
      </w:divsChild>
    </w:div>
    <w:div w:id="1195272277">
      <w:bodyDiv w:val="1"/>
      <w:marLeft w:val="0"/>
      <w:marRight w:val="0"/>
      <w:marTop w:val="0"/>
      <w:marBottom w:val="0"/>
      <w:divBdr>
        <w:top w:val="none" w:sz="0" w:space="0" w:color="auto"/>
        <w:left w:val="none" w:sz="0" w:space="0" w:color="auto"/>
        <w:bottom w:val="none" w:sz="0" w:space="0" w:color="auto"/>
        <w:right w:val="none" w:sz="0" w:space="0" w:color="auto"/>
      </w:divBdr>
    </w:div>
    <w:div w:id="1342390975">
      <w:bodyDiv w:val="1"/>
      <w:marLeft w:val="0"/>
      <w:marRight w:val="0"/>
      <w:marTop w:val="0"/>
      <w:marBottom w:val="0"/>
      <w:divBdr>
        <w:top w:val="none" w:sz="0" w:space="0" w:color="auto"/>
        <w:left w:val="none" w:sz="0" w:space="0" w:color="auto"/>
        <w:bottom w:val="none" w:sz="0" w:space="0" w:color="auto"/>
        <w:right w:val="none" w:sz="0" w:space="0" w:color="auto"/>
      </w:divBdr>
      <w:divsChild>
        <w:div w:id="1604339097">
          <w:marLeft w:val="0"/>
          <w:marRight w:val="0"/>
          <w:marTop w:val="0"/>
          <w:marBottom w:val="0"/>
          <w:divBdr>
            <w:top w:val="none" w:sz="0" w:space="0" w:color="auto"/>
            <w:left w:val="none" w:sz="0" w:space="0" w:color="auto"/>
            <w:bottom w:val="none" w:sz="0" w:space="0" w:color="auto"/>
            <w:right w:val="none" w:sz="0" w:space="0" w:color="auto"/>
          </w:divBdr>
        </w:div>
        <w:div w:id="453716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A193E9-A0D9-4400-B362-7431F3F4E112}">
  <ds:schemaRefs>
    <ds:schemaRef ds:uri="http://schemas.microsoft.com/sharepoint/v3/contenttype/forms"/>
  </ds:schemaRefs>
</ds:datastoreItem>
</file>

<file path=customXml/itemProps2.xml><?xml version="1.0" encoding="utf-8"?>
<ds:datastoreItem xmlns:ds="http://schemas.openxmlformats.org/officeDocument/2006/customXml" ds:itemID="{8EDF6C7E-1837-4E00-B393-449086C31397}">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3.xml><?xml version="1.0" encoding="utf-8"?>
<ds:datastoreItem xmlns:ds="http://schemas.openxmlformats.org/officeDocument/2006/customXml" ds:itemID="{D7144279-D34B-4555-BFA5-F77E3F1DD2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361</Words>
  <Characters>2061</Characters>
  <Application>Microsoft Office Word</Application>
  <DocSecurity>0</DocSecurity>
  <Lines>17</Lines>
  <Paragraphs>4</Paragraphs>
  <ScaleCrop>false</ScaleCrop>
  <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5</cp:revision>
  <dcterms:created xsi:type="dcterms:W3CDTF">2023-12-13T22:23:00Z</dcterms:created>
  <dcterms:modified xsi:type="dcterms:W3CDTF">2023-12-13T22:39:00Z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