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C7F04B" w14:textId="2D3BEDFF" w:rsidR="00DF6603" w:rsidRDefault="00DF6603" w:rsidP="00DF6603">
      <w:pPr>
        <w:pStyle w:val="PlainText"/>
        <w:spacing w:after="120"/>
        <w:jc w:val="center"/>
        <w:rPr>
          <w:rFonts w:ascii="Arial" w:eastAsia="Arial" w:hAnsi="Arial" w:cs="Arial"/>
          <w:color w:val="0A0A0A"/>
        </w:rPr>
      </w:pPr>
      <w:bookmarkStart w:id="0" w:name="_GoBack"/>
      <w:bookmarkEnd w:id="0"/>
      <w:r>
        <w:rPr>
          <w:rFonts w:ascii="Arial" w:hAnsi="Arial" w:cs="Arial"/>
          <w:sz w:val="24"/>
          <w:szCs w:val="24"/>
        </w:rPr>
        <w:t>Resolution of the Association for Education and Rehabilitation of the Blind and Visually Impaired</w:t>
      </w:r>
      <w:r>
        <w:rPr>
          <w:rFonts w:ascii="Arial" w:eastAsia="Arial" w:hAnsi="Arial" w:cs="Arial"/>
          <w:color w:val="0A0A0A"/>
          <w:sz w:val="24"/>
          <w:szCs w:val="24"/>
        </w:rPr>
        <w:t>: July 2018</w:t>
      </w:r>
    </w:p>
    <w:p w14:paraId="545A369A" w14:textId="77777777" w:rsidR="008547BA" w:rsidRPr="00DF6603" w:rsidRDefault="00334966" w:rsidP="00DF6603">
      <w:pPr>
        <w:spacing w:after="120"/>
        <w:jc w:val="center"/>
        <w:rPr>
          <w:rFonts w:ascii="Arial" w:eastAsia="Arial" w:hAnsi="Arial" w:cs="Arial"/>
          <w:b/>
          <w:w w:val="103"/>
        </w:rPr>
      </w:pPr>
      <w:r>
        <w:rPr>
          <w:rFonts w:ascii="Arial" w:eastAsia="Arial" w:hAnsi="Arial" w:cs="Arial"/>
          <w:b/>
        </w:rPr>
        <w:t>Assessment, Services,</w:t>
      </w:r>
      <w:r w:rsidRPr="00334966">
        <w:rPr>
          <w:rFonts w:ascii="Arial" w:eastAsia="Arial" w:hAnsi="Arial" w:cs="Arial"/>
          <w:b/>
        </w:rPr>
        <w:t xml:space="preserve"> </w:t>
      </w:r>
      <w:r>
        <w:rPr>
          <w:rFonts w:ascii="Arial" w:eastAsia="Arial" w:hAnsi="Arial" w:cs="Arial"/>
          <w:b/>
        </w:rPr>
        <w:t xml:space="preserve">and </w:t>
      </w:r>
      <w:r w:rsidR="00495DF5">
        <w:rPr>
          <w:rFonts w:ascii="Arial" w:eastAsia="Arial" w:hAnsi="Arial" w:cs="Arial"/>
          <w:b/>
        </w:rPr>
        <w:t>Personnel Preparation to Support Students with CVI and their Families</w:t>
      </w:r>
    </w:p>
    <w:p w14:paraId="23ED851E" w14:textId="77777777" w:rsidR="008547BA" w:rsidRPr="00DF6603" w:rsidRDefault="008547BA" w:rsidP="00DF6603">
      <w:pPr>
        <w:spacing w:after="120"/>
        <w:jc w:val="center"/>
        <w:rPr>
          <w:rFonts w:ascii="Arial" w:eastAsia="Arial" w:hAnsi="Arial" w:cs="Arial"/>
          <w:b/>
        </w:rPr>
      </w:pPr>
      <w:r w:rsidRPr="00DF6603">
        <w:rPr>
          <w:rFonts w:ascii="Arial" w:eastAsia="Arial" w:hAnsi="Arial" w:cs="Arial"/>
          <w:b/>
        </w:rPr>
        <w:t>Resolution Number 2018-00</w:t>
      </w:r>
      <w:r w:rsidR="00DE6714" w:rsidRPr="00DF6603">
        <w:rPr>
          <w:rFonts w:ascii="Arial" w:eastAsia="Arial" w:hAnsi="Arial" w:cs="Arial"/>
          <w:b/>
        </w:rPr>
        <w:t>1</w:t>
      </w:r>
    </w:p>
    <w:p w14:paraId="6A189B33" w14:textId="77777777" w:rsidR="008547BA" w:rsidRPr="00907C26" w:rsidRDefault="008547BA" w:rsidP="00DF6603">
      <w:pPr>
        <w:spacing w:after="120"/>
        <w:jc w:val="center"/>
        <w:rPr>
          <w:rFonts w:ascii="Arial" w:hAnsi="Arial" w:cs="Arial"/>
        </w:rPr>
      </w:pPr>
      <w:r w:rsidRPr="00907C26">
        <w:rPr>
          <w:rFonts w:ascii="Arial" w:hAnsi="Arial" w:cs="Arial"/>
        </w:rPr>
        <w:t>Authors: Yvette Blitzer, Kathryn Botsford, Olaya Landa-Vialard, Sandra Lewis, Mark Richert</w:t>
      </w:r>
      <w:r w:rsidR="00907C26">
        <w:rPr>
          <w:rFonts w:ascii="Arial" w:hAnsi="Arial" w:cs="Arial"/>
        </w:rPr>
        <w:t xml:space="preserve">, </w:t>
      </w:r>
      <w:r w:rsidR="00334966">
        <w:rPr>
          <w:rFonts w:ascii="Arial" w:hAnsi="Arial" w:cs="Arial"/>
        </w:rPr>
        <w:t xml:space="preserve">and </w:t>
      </w:r>
      <w:r w:rsidRPr="00907C26">
        <w:rPr>
          <w:rFonts w:ascii="Arial" w:hAnsi="Arial" w:cs="Arial"/>
        </w:rPr>
        <w:t>Ye-Ting Siu</w:t>
      </w:r>
    </w:p>
    <w:p w14:paraId="4D06E26C"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to receive a truly free and appropriate public education under the Individuals with Disabilities Education Act (IDEA), all children and youth with visual impairment, including those who may have additional disabilities, should be properly evaluated by teachers of students with visual impairments (TVIs) who are equipped with and use multiple assessment tools to determine such students' individual sensory channels, functional vision, and learning media needs; </w:t>
      </w:r>
    </w:p>
    <w:p w14:paraId="1C291C7B"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these types of evaluations are especially critical for the large and growing population of students who experience neurological visual impairment (frequently otherwise known as cortical or cerebral visual impairment; hereinafter, children with CVI); </w:t>
      </w:r>
    </w:p>
    <w:p w14:paraId="70366CF4"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TVIs must also have access to resources and participate in professional development opportunities in order to keep up with the changes in the diagnosis and assessment of CVI and appropriate interventions to minimize its effect; </w:t>
      </w:r>
    </w:p>
    <w:p w14:paraId="72FEB769"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whenever possible, assessments conducted by TVIs should include (as called for in IDEA) a variety of research-based, data-driven, and validated tools and strategies to gather relevant functional, developmental, and academic information; </w:t>
      </w:r>
    </w:p>
    <w:p w14:paraId="30CF3134"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there are currently no assessments available to TVIs that adequately address all the possible effects of CVI and/or meet the exacting scientific standards for research-base, and validated evidence; </w:t>
      </w:r>
    </w:p>
    <w:p w14:paraId="179F6DB0"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frameworks for functional vision and learning media assessments commonly used by TVIs today are nevertheless based upon recommended practices in the field; </w:t>
      </w:r>
    </w:p>
    <w:p w14:paraId="5A3FAB96"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there are multiple assessment tools, frameworks and strategies available for use by TVIs when conducting a comprehensive assessment of the visual functioning and sensory channels of children with CVI, the use of which serve to support of IDEA’s mandate for the use of multiple assessment tools; and</w:t>
      </w:r>
    </w:p>
    <w:p w14:paraId="57A6919A"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the CVI Range by Christine Roman-</w:t>
      </w:r>
      <w:proofErr w:type="spellStart"/>
      <w:r w:rsidR="009E2E08" w:rsidRPr="00907C26">
        <w:rPr>
          <w:rFonts w:ascii="Arial" w:eastAsia="Times New Roman" w:hAnsi="Arial" w:cs="Arial"/>
          <w:color w:val="000000"/>
        </w:rPr>
        <w:t>Lantzy</w:t>
      </w:r>
      <w:proofErr w:type="spellEnd"/>
      <w:r w:rsidR="009E2E08" w:rsidRPr="00907C26">
        <w:rPr>
          <w:rFonts w:ascii="Arial" w:eastAsia="Times New Roman" w:hAnsi="Arial" w:cs="Arial"/>
          <w:color w:val="000000"/>
        </w:rPr>
        <w:t xml:space="preserve"> is but one assessment designed to provide information on the visual and sensory functioning of children with CVI; </w:t>
      </w:r>
    </w:p>
    <w:p w14:paraId="2C2CA14E" w14:textId="77777777" w:rsidR="00502FA6" w:rsidRPr="00A047E4" w:rsidRDefault="00502FA6" w:rsidP="00502FA6">
      <w:pPr>
        <w:rPr>
          <w:rFonts w:ascii="Calibri" w:eastAsia="Times New Roman" w:hAnsi="Calibri" w:cs="Calibri"/>
          <w:sz w:val="28"/>
          <w:szCs w:val="28"/>
        </w:rPr>
      </w:pPr>
      <w:r w:rsidRPr="00A047E4">
        <w:rPr>
          <w:rFonts w:ascii="Calibri" w:eastAsia="Times New Roman" w:hAnsi="Calibri" w:cs="Calibri"/>
          <w:sz w:val="28"/>
          <w:szCs w:val="28"/>
        </w:rPr>
        <w:t xml:space="preserve">Whereas, the Perkins-Roman CVE Range Endorsement and other continuing </w:t>
      </w:r>
    </w:p>
    <w:p w14:paraId="4734F771" w14:textId="725C27B5" w:rsidR="009E2E08" w:rsidRPr="00A047E4" w:rsidRDefault="00502FA6" w:rsidP="00A047E4">
      <w:pPr>
        <w:ind w:left="360"/>
        <w:rPr>
          <w:rFonts w:ascii="-webkit-standard" w:eastAsia="Times New Roman" w:hAnsi="-webkit-standard" w:cs="Times New Roman"/>
          <w:sz w:val="28"/>
          <w:szCs w:val="28"/>
        </w:rPr>
      </w:pPr>
      <w:proofErr w:type="gramStart"/>
      <w:r w:rsidRPr="00A047E4">
        <w:rPr>
          <w:rFonts w:ascii="Calibri" w:eastAsia="Times New Roman" w:hAnsi="Calibri" w:cs="Calibri"/>
          <w:sz w:val="28"/>
          <w:szCs w:val="28"/>
        </w:rPr>
        <w:t>education</w:t>
      </w:r>
      <w:proofErr w:type="gramEnd"/>
      <w:r w:rsidRPr="00A047E4">
        <w:rPr>
          <w:rFonts w:ascii="Calibri" w:eastAsia="Times New Roman" w:hAnsi="Calibri" w:cs="Calibri"/>
          <w:sz w:val="28"/>
          <w:szCs w:val="28"/>
        </w:rPr>
        <w:t xml:space="preserve"> opportunities on the Perkins eLearning website are valuable resources to teachers and others who wish to hone and test their skills in the administration of the CVI Range</w:t>
      </w:r>
      <w:r w:rsidR="009E2E08" w:rsidRPr="00A047E4">
        <w:rPr>
          <w:rFonts w:ascii="Arial" w:eastAsia="Times New Roman" w:hAnsi="Arial" w:cs="Arial"/>
        </w:rPr>
        <w:t xml:space="preserve">; </w:t>
      </w:r>
    </w:p>
    <w:p w14:paraId="5605762D"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lastRenderedPageBreak/>
        <w:t>Whereas</w:t>
      </w:r>
      <w:r w:rsidR="009E2E08" w:rsidRPr="00907C26">
        <w:rPr>
          <w:rFonts w:ascii="Arial" w:eastAsia="Times New Roman" w:hAnsi="Arial" w:cs="Arial"/>
          <w:color w:val="000000"/>
        </w:rPr>
        <w:t xml:space="preserve"> some proponents of the CVI Range and the related endorsement are seeking to have policymakers and state and local education agencies require the use of the CVI Range and to require TVIs to obtain the endorsement as a condition on such TVIs' provision of special education to children with CVI; </w:t>
      </w:r>
    </w:p>
    <w:p w14:paraId="2A938B2B"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a TVI's failure to obtain specifically branded continuing education opportunities, even if such opportunities are marketed as an endorsement, and completion of professional training in an assessment tool alone is no indicator of a provider’s preparedness to conduct appropriate comprehensive assessment or provide appropriate special education programming to children with CVI or any other students with visual impairment; </w:t>
      </w:r>
    </w:p>
    <w:p w14:paraId="794EBCE5"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university teacher preparation programs are addressing the needs of children with CVI and their graduates have beginning-level competencies and skills, which can be honed through experience, mentoring, and additional professional development; </w:t>
      </w:r>
    </w:p>
    <w:p w14:paraId="5CB199F2"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some states allow for individuals to circumvent university preparation teacher training and permit licensure of TVIs via (a) minimal coursework or a (b) test-only credential and functionally allowing individuals without adequate training in assessment of children with ocular and/or neurological-based visual impairment, or program </w:t>
      </w:r>
      <w:r w:rsidR="0072299B" w:rsidRPr="00907C26">
        <w:rPr>
          <w:rFonts w:ascii="Arial" w:eastAsia="Times New Roman" w:hAnsi="Arial" w:cs="Arial"/>
          <w:color w:val="000000"/>
        </w:rPr>
        <w:t>development to</w:t>
      </w:r>
      <w:r w:rsidR="009E2E08" w:rsidRPr="00907C26">
        <w:rPr>
          <w:rFonts w:ascii="Arial" w:eastAsia="Times New Roman" w:hAnsi="Arial" w:cs="Arial"/>
          <w:color w:val="000000"/>
        </w:rPr>
        <w:t xml:space="preserve"> assess, plan, and deliver services to children with visual impairments including those with CVI; </w:t>
      </w:r>
      <w:r w:rsidRPr="00907C26">
        <w:rPr>
          <w:rFonts w:ascii="Arial" w:eastAsia="Times New Roman" w:hAnsi="Arial" w:cs="Arial"/>
          <w:color w:val="000000"/>
        </w:rPr>
        <w:tab/>
      </w:r>
    </w:p>
    <w:p w14:paraId="246BC364"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individuals gaining TVI licensure via a test-only modality are not prepared to assess, plan, and deliver services to students with visual impairment, including those youngsters with complex disorders, such as CVI</w:t>
      </w:r>
      <w:r w:rsidRPr="00907C26">
        <w:rPr>
          <w:rFonts w:ascii="Arial" w:eastAsia="Times New Roman" w:hAnsi="Arial" w:cs="Arial"/>
          <w:color w:val="000000"/>
        </w:rPr>
        <w:t>;</w:t>
      </w:r>
      <w:r w:rsidR="009E2E08" w:rsidRPr="00907C26">
        <w:rPr>
          <w:rFonts w:ascii="Arial" w:eastAsia="Times New Roman" w:hAnsi="Arial" w:cs="Arial"/>
          <w:color w:val="000000"/>
        </w:rPr>
        <w:t xml:space="preserve"> </w:t>
      </w:r>
    </w:p>
    <w:p w14:paraId="55338B13"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it is imperative that parents and guardians of such students with CVI have accurate, complete, and unbiased information about the professional training and qualifications possessed by TVIs today who are evaluating and developing individualized education programs (IEPs) to meet such students' unique needs; </w:t>
      </w:r>
    </w:p>
    <w:p w14:paraId="356B3723" w14:textId="77777777" w:rsidR="009E2E08" w:rsidRPr="00907C26" w:rsidRDefault="008547BA" w:rsidP="00907C26">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knowledge about neurological visual impairment and children with CVI is evolving rapidly, and a rich body of research and related developments from around the world promises to further enlighten and change educational practice over time; and</w:t>
      </w:r>
    </w:p>
    <w:p w14:paraId="6D2F0E62" w14:textId="309F3D47" w:rsidR="00907C26" w:rsidRDefault="008547BA" w:rsidP="002E5517">
      <w:pPr>
        <w:spacing w:after="120"/>
        <w:ind w:left="360" w:hanging="360"/>
        <w:rPr>
          <w:rFonts w:ascii="Arial" w:eastAsia="Times New Roman" w:hAnsi="Arial" w:cs="Arial"/>
          <w:color w:val="000000"/>
        </w:rPr>
      </w:pPr>
      <w:r w:rsidRPr="00907C26">
        <w:rPr>
          <w:rFonts w:ascii="Arial" w:eastAsia="Times New Roman" w:hAnsi="Arial" w:cs="Arial"/>
          <w:color w:val="000000"/>
        </w:rPr>
        <w:t>Whereas</w:t>
      </w:r>
      <w:r w:rsidR="009E2E08" w:rsidRPr="00907C26">
        <w:rPr>
          <w:rFonts w:ascii="Arial" w:eastAsia="Times New Roman" w:hAnsi="Arial" w:cs="Arial"/>
          <w:color w:val="000000"/>
        </w:rPr>
        <w:t xml:space="preserve"> requiring the use of a single specific assessment today, or the express or implied imposition of brand-specific endorsement requirements on TVIs beyond state licensure and adherence to nationally recognized TVI standards puts students at risk of being denied the most up-to-date assessments and services and needlessly locks state and local educational agencies into practices and purported credentials with a limited shelf life that do not align with f</w:t>
      </w:r>
      <w:r w:rsidR="002E5517">
        <w:rPr>
          <w:rFonts w:ascii="Arial" w:eastAsia="Times New Roman" w:hAnsi="Arial" w:cs="Arial"/>
          <w:color w:val="000000"/>
        </w:rPr>
        <w:t>ederal and state law and policy; n</w:t>
      </w:r>
      <w:r w:rsidR="009E2E08" w:rsidRPr="00907C26">
        <w:rPr>
          <w:rFonts w:ascii="Arial" w:eastAsia="Times New Roman" w:hAnsi="Arial" w:cs="Arial"/>
          <w:color w:val="000000"/>
        </w:rPr>
        <w:t xml:space="preserve">ow therefore be it </w:t>
      </w:r>
    </w:p>
    <w:p w14:paraId="4147A92E" w14:textId="77777777" w:rsidR="009E2E08" w:rsidRPr="00907C26" w:rsidRDefault="00907C26" w:rsidP="00907C26">
      <w:pPr>
        <w:spacing w:after="120"/>
        <w:rPr>
          <w:rFonts w:ascii="Arial" w:eastAsia="Times New Roman" w:hAnsi="Arial" w:cs="Arial"/>
          <w:color w:val="000000"/>
        </w:rPr>
      </w:pPr>
      <w:r w:rsidRPr="00907C26">
        <w:rPr>
          <w:rFonts w:ascii="Arial" w:eastAsia="Times New Roman" w:hAnsi="Arial" w:cs="Arial"/>
          <w:i/>
          <w:color w:val="000000"/>
        </w:rPr>
        <w:t>R</w:t>
      </w:r>
      <w:r w:rsidR="009E2E08" w:rsidRPr="00907C26">
        <w:rPr>
          <w:rFonts w:ascii="Arial" w:eastAsia="Times New Roman" w:hAnsi="Arial" w:cs="Arial"/>
          <w:i/>
          <w:color w:val="000000"/>
        </w:rPr>
        <w:t>esolved</w:t>
      </w:r>
      <w:r w:rsidRPr="00907C26">
        <w:rPr>
          <w:rFonts w:ascii="Arial" w:eastAsia="Times New Roman" w:hAnsi="Arial" w:cs="Arial"/>
          <w:i/>
          <w:color w:val="000000"/>
        </w:rPr>
        <w:t>,</w:t>
      </w:r>
      <w:r w:rsidR="009E2E08" w:rsidRPr="00907C26">
        <w:rPr>
          <w:rFonts w:ascii="Arial" w:eastAsia="Times New Roman" w:hAnsi="Arial" w:cs="Arial"/>
          <w:color w:val="000000"/>
        </w:rPr>
        <w:t xml:space="preserve"> that </w:t>
      </w:r>
      <w:r w:rsidR="008547BA" w:rsidRPr="00907C26">
        <w:rPr>
          <w:rFonts w:ascii="Arial" w:eastAsia="Times New Roman" w:hAnsi="Arial" w:cs="Arial"/>
          <w:color w:val="000000"/>
        </w:rPr>
        <w:t>the Association for the Education and Rehabilitation of the Blind and Visually Impaired (AER)</w:t>
      </w:r>
      <w:r w:rsidR="009E2E08" w:rsidRPr="00907C26">
        <w:rPr>
          <w:rFonts w:ascii="Arial" w:eastAsia="Times New Roman" w:hAnsi="Arial" w:cs="Arial"/>
          <w:color w:val="000000"/>
        </w:rPr>
        <w:t>:</w:t>
      </w:r>
    </w:p>
    <w:p w14:paraId="753232FB" w14:textId="77777777" w:rsidR="009E2E08" w:rsidRPr="00907C26" w:rsidRDefault="00907C26" w:rsidP="00907C26">
      <w:pPr>
        <w:numPr>
          <w:ilvl w:val="0"/>
          <w:numId w:val="8"/>
        </w:numPr>
        <w:spacing w:after="120"/>
        <w:textAlignment w:val="baseline"/>
        <w:rPr>
          <w:rFonts w:ascii="Arial" w:eastAsia="Times New Roman" w:hAnsi="Arial" w:cs="Arial"/>
          <w:color w:val="000000"/>
        </w:rPr>
      </w:pPr>
      <w:r w:rsidRPr="00907C26">
        <w:rPr>
          <w:rFonts w:ascii="Arial" w:eastAsia="Times New Roman" w:hAnsi="Arial" w:cs="Arial"/>
          <w:color w:val="000000"/>
        </w:rPr>
        <w:t>e</w:t>
      </w:r>
      <w:r w:rsidR="009E2E08" w:rsidRPr="00907C26">
        <w:rPr>
          <w:rFonts w:ascii="Arial" w:eastAsia="Times New Roman" w:hAnsi="Arial" w:cs="Arial"/>
          <w:color w:val="000000"/>
        </w:rPr>
        <w:t>ncourage</w:t>
      </w:r>
      <w:r w:rsidRPr="00907C26">
        <w:rPr>
          <w:rFonts w:ascii="Arial" w:eastAsia="Times New Roman" w:hAnsi="Arial" w:cs="Arial"/>
          <w:color w:val="000000"/>
        </w:rPr>
        <w:t>s</w:t>
      </w:r>
      <w:r w:rsidR="009E2E08" w:rsidRPr="00907C26">
        <w:rPr>
          <w:rFonts w:ascii="Arial" w:eastAsia="Times New Roman" w:hAnsi="Arial" w:cs="Arial"/>
          <w:color w:val="000000"/>
        </w:rPr>
        <w:t xml:space="preserve"> personnel preparation programs training new and pre-service TVIs and O&amp;M specialists to include coursework in assessment tools, learning needs, and instructional methodologies to support the diverse needs inherent in </w:t>
      </w:r>
      <w:r w:rsidR="009E2E08" w:rsidRPr="00907C26">
        <w:rPr>
          <w:rFonts w:ascii="Arial" w:eastAsia="Times New Roman" w:hAnsi="Arial" w:cs="Arial"/>
          <w:color w:val="080808"/>
        </w:rPr>
        <w:t xml:space="preserve">the heterogeneous population of students with visual impairment, including those students with neurological-based vision impairment and those with additional disabilities; </w:t>
      </w:r>
    </w:p>
    <w:p w14:paraId="21DACF41" w14:textId="77777777" w:rsidR="009E2E08" w:rsidRPr="00907C26" w:rsidRDefault="00907C26" w:rsidP="00907C26">
      <w:pPr>
        <w:numPr>
          <w:ilvl w:val="0"/>
          <w:numId w:val="8"/>
        </w:numPr>
        <w:spacing w:after="120"/>
        <w:textAlignment w:val="baseline"/>
        <w:rPr>
          <w:rFonts w:ascii="Arial" w:eastAsia="Times New Roman" w:hAnsi="Arial" w:cs="Arial"/>
          <w:color w:val="000000"/>
        </w:rPr>
      </w:pPr>
      <w:r w:rsidRPr="00907C26">
        <w:rPr>
          <w:rFonts w:ascii="Arial" w:eastAsia="Times New Roman" w:hAnsi="Arial" w:cs="Arial"/>
          <w:color w:val="000000"/>
        </w:rPr>
        <w:t>e</w:t>
      </w:r>
      <w:r w:rsidR="009E2E08" w:rsidRPr="00907C26">
        <w:rPr>
          <w:rFonts w:ascii="Arial" w:eastAsia="Times New Roman" w:hAnsi="Arial" w:cs="Arial"/>
          <w:color w:val="000000"/>
        </w:rPr>
        <w:t>ncourage</w:t>
      </w:r>
      <w:r w:rsidRPr="00907C26">
        <w:rPr>
          <w:rFonts w:ascii="Arial" w:eastAsia="Times New Roman" w:hAnsi="Arial" w:cs="Arial"/>
          <w:color w:val="000000"/>
        </w:rPr>
        <w:t>s</w:t>
      </w:r>
      <w:r w:rsidR="009E2E08" w:rsidRPr="00907C26">
        <w:rPr>
          <w:rFonts w:ascii="Arial" w:eastAsia="Times New Roman" w:hAnsi="Arial" w:cs="Arial"/>
          <w:color w:val="000000"/>
        </w:rPr>
        <w:t xml:space="preserve"> parents and teachers in all states to educate lawmakers</w:t>
      </w:r>
      <w:r w:rsidR="008547BA" w:rsidRPr="00907C26">
        <w:rPr>
          <w:rFonts w:ascii="Arial" w:eastAsia="Times New Roman" w:hAnsi="Arial" w:cs="Arial"/>
          <w:color w:val="000000"/>
        </w:rPr>
        <w:t xml:space="preserve"> and call for the abolition of </w:t>
      </w:r>
      <w:r w:rsidR="009E2E08" w:rsidRPr="00907C26">
        <w:rPr>
          <w:rFonts w:ascii="Arial" w:eastAsia="Times New Roman" w:hAnsi="Arial" w:cs="Arial"/>
          <w:color w:val="000000"/>
        </w:rPr>
        <w:t>“test-only” pathways to TVI licensure and require rigorous university preparation as the only option to gain licensure as a TVI;</w:t>
      </w:r>
    </w:p>
    <w:p w14:paraId="624DC50E" w14:textId="77777777" w:rsidR="009E2E08" w:rsidRPr="00907C26" w:rsidRDefault="00907C26" w:rsidP="00907C26">
      <w:pPr>
        <w:numPr>
          <w:ilvl w:val="0"/>
          <w:numId w:val="8"/>
        </w:numPr>
        <w:spacing w:after="120"/>
        <w:textAlignment w:val="baseline"/>
        <w:rPr>
          <w:rFonts w:ascii="Arial" w:eastAsia="Times New Roman" w:hAnsi="Arial" w:cs="Arial"/>
          <w:color w:val="000000"/>
        </w:rPr>
      </w:pPr>
      <w:r w:rsidRPr="00907C26">
        <w:rPr>
          <w:rFonts w:ascii="Arial" w:eastAsia="Times New Roman" w:hAnsi="Arial" w:cs="Arial"/>
          <w:color w:val="000000"/>
        </w:rPr>
        <w:t>e</w:t>
      </w:r>
      <w:r w:rsidR="009E2E08" w:rsidRPr="00907C26">
        <w:rPr>
          <w:rFonts w:ascii="Arial" w:eastAsia="Times New Roman" w:hAnsi="Arial" w:cs="Arial"/>
          <w:color w:val="000000"/>
        </w:rPr>
        <w:t>ncourage</w:t>
      </w:r>
      <w:r w:rsidRPr="00907C26">
        <w:rPr>
          <w:rFonts w:ascii="Arial" w:eastAsia="Times New Roman" w:hAnsi="Arial" w:cs="Arial"/>
          <w:color w:val="000000"/>
        </w:rPr>
        <w:t>s</w:t>
      </w:r>
      <w:r w:rsidR="009E2E08" w:rsidRPr="00907C26">
        <w:rPr>
          <w:rFonts w:ascii="Arial" w:eastAsia="Times New Roman" w:hAnsi="Arial" w:cs="Arial"/>
          <w:color w:val="000000"/>
        </w:rPr>
        <w:t xml:space="preserve"> current and new TVIs to pursue continuing education and/or professional development opportunities and training to keep abreast of the ever-changing practices related to students with neurological visual impairment in order to effectively meet the unique needs of children with CVI;</w:t>
      </w:r>
    </w:p>
    <w:p w14:paraId="5C8D9F1F" w14:textId="77777777" w:rsidR="009E2E08" w:rsidRPr="00907C26" w:rsidRDefault="002E5517" w:rsidP="00907C26">
      <w:pPr>
        <w:numPr>
          <w:ilvl w:val="0"/>
          <w:numId w:val="8"/>
        </w:numPr>
        <w:spacing w:after="120"/>
        <w:textAlignment w:val="baseline"/>
        <w:rPr>
          <w:rFonts w:ascii="Arial" w:eastAsia="Times New Roman" w:hAnsi="Arial" w:cs="Arial"/>
          <w:color w:val="080808"/>
        </w:rPr>
      </w:pPr>
      <w:r>
        <w:rPr>
          <w:rFonts w:ascii="Arial" w:eastAsia="Times New Roman" w:hAnsi="Arial" w:cs="Arial"/>
          <w:color w:val="080808"/>
        </w:rPr>
        <w:t>e</w:t>
      </w:r>
      <w:r w:rsidR="009E2E08" w:rsidRPr="00907C26">
        <w:rPr>
          <w:rFonts w:ascii="Arial" w:eastAsia="Times New Roman" w:hAnsi="Arial" w:cs="Arial"/>
          <w:color w:val="080808"/>
        </w:rPr>
        <w:t>ncourage</w:t>
      </w:r>
      <w:r w:rsidR="00907C26" w:rsidRPr="00907C26">
        <w:rPr>
          <w:rFonts w:ascii="Arial" w:eastAsia="Times New Roman" w:hAnsi="Arial" w:cs="Arial"/>
          <w:color w:val="080808"/>
        </w:rPr>
        <w:t>s</w:t>
      </w:r>
      <w:r w:rsidR="009E2E08" w:rsidRPr="00907C26">
        <w:rPr>
          <w:rFonts w:ascii="Arial" w:eastAsia="Times New Roman" w:hAnsi="Arial" w:cs="Arial"/>
          <w:color w:val="080808"/>
        </w:rPr>
        <w:t xml:space="preserve"> state chapters and divisions of AER to advocate for and promote the appropriate use of multiple comprehensive assessments, as mandated by IDEA, thereby honoring all students' unique needs for appropriate and reasonable accommodations  that recognize the diversity of functional vision, learning media, and literacy characteristics inherent in the heterogeneous population of students with visual impairment,  including those students with neurological-based vision impairment and those with additional disabilities;</w:t>
      </w:r>
    </w:p>
    <w:p w14:paraId="401E5DD3" w14:textId="77777777" w:rsidR="009E2E08" w:rsidRPr="00907C26" w:rsidRDefault="00907C26" w:rsidP="00907C26">
      <w:pPr>
        <w:numPr>
          <w:ilvl w:val="0"/>
          <w:numId w:val="8"/>
        </w:numPr>
        <w:spacing w:after="120"/>
        <w:textAlignment w:val="baseline"/>
        <w:rPr>
          <w:rFonts w:ascii="Arial" w:eastAsia="Times New Roman" w:hAnsi="Arial" w:cs="Arial"/>
          <w:color w:val="080808"/>
        </w:rPr>
      </w:pPr>
      <w:r w:rsidRPr="00907C26">
        <w:rPr>
          <w:rFonts w:ascii="Arial" w:eastAsia="Times New Roman" w:hAnsi="Arial" w:cs="Arial"/>
          <w:color w:val="000000"/>
        </w:rPr>
        <w:t>u</w:t>
      </w:r>
      <w:r w:rsidR="009E2E08" w:rsidRPr="00907C26">
        <w:rPr>
          <w:rFonts w:ascii="Arial" w:eastAsia="Times New Roman" w:hAnsi="Arial" w:cs="Arial"/>
          <w:color w:val="000000"/>
        </w:rPr>
        <w:t>rge</w:t>
      </w:r>
      <w:r w:rsidRPr="00907C26">
        <w:rPr>
          <w:rFonts w:ascii="Arial" w:eastAsia="Times New Roman" w:hAnsi="Arial" w:cs="Arial"/>
          <w:color w:val="000000"/>
        </w:rPr>
        <w:t>s</w:t>
      </w:r>
      <w:r w:rsidR="009E2E08" w:rsidRPr="00907C26">
        <w:rPr>
          <w:rFonts w:ascii="Arial" w:eastAsia="Times New Roman" w:hAnsi="Arial" w:cs="Arial"/>
          <w:color w:val="000000"/>
        </w:rPr>
        <w:t xml:space="preserve"> the U.S. Congress, state legislatures, and state and local educational agencies to protect the integrity of comprehensive assessments conducted by TVIs both by rejecting calls that expressly or implicitly require the use of any single specific assessment tool or technique with specific populations of students with visual impairment and by refusing to impose specifically-branded in-service training requirements on state-licensed TVIs (prepared in accordance with nationally recognized TVI standards; Council for Exceptional Children (CEC) and Association for the Education and Rehabilitation of the Blind and Visually Impaired (AERBVI) as a precondition for providing special education to children with CVI or any other students with visual impairment; </w:t>
      </w:r>
    </w:p>
    <w:p w14:paraId="68024144" w14:textId="77777777" w:rsidR="009E2E08" w:rsidRPr="00907C26" w:rsidRDefault="00907C26" w:rsidP="00907C26">
      <w:pPr>
        <w:numPr>
          <w:ilvl w:val="0"/>
          <w:numId w:val="8"/>
        </w:numPr>
        <w:spacing w:after="120"/>
        <w:textAlignment w:val="baseline"/>
        <w:rPr>
          <w:rFonts w:ascii="Arial" w:eastAsia="Times New Roman" w:hAnsi="Arial" w:cs="Arial"/>
          <w:color w:val="080808"/>
        </w:rPr>
      </w:pPr>
      <w:r w:rsidRPr="00907C26">
        <w:rPr>
          <w:rFonts w:ascii="Arial" w:eastAsia="Times New Roman" w:hAnsi="Arial" w:cs="Arial"/>
          <w:color w:val="000000"/>
        </w:rPr>
        <w:t>c</w:t>
      </w:r>
      <w:r w:rsidR="009E2E08" w:rsidRPr="00907C26">
        <w:rPr>
          <w:rFonts w:ascii="Arial" w:eastAsia="Times New Roman" w:hAnsi="Arial" w:cs="Arial"/>
          <w:color w:val="000000"/>
        </w:rPr>
        <w:t>all</w:t>
      </w:r>
      <w:r w:rsidRPr="00907C26">
        <w:rPr>
          <w:rFonts w:ascii="Arial" w:eastAsia="Times New Roman" w:hAnsi="Arial" w:cs="Arial"/>
          <w:color w:val="000000"/>
        </w:rPr>
        <w:t>s</w:t>
      </w:r>
      <w:r w:rsidR="009E2E08" w:rsidRPr="00907C26">
        <w:rPr>
          <w:rFonts w:ascii="Arial" w:eastAsia="Times New Roman" w:hAnsi="Arial" w:cs="Arial"/>
          <w:color w:val="000000"/>
        </w:rPr>
        <w:t xml:space="preserve"> upon the U.S. Congress to promptly enact the Alice Cogswell and Anne Sullivan Macy Act, which, among other critical policy objectives, would significantly increase investment in quantitative and qualitative research, allowing our field to identify evidence-based practices in assessment and instruction for children with CVI and all other students who are blind, have low vision, are deafblind, or may have these conditions and additional disabilities; and</w:t>
      </w:r>
    </w:p>
    <w:p w14:paraId="398EB0D5" w14:textId="77777777" w:rsidR="00CA2BC9" w:rsidRDefault="00907C26" w:rsidP="00907C26">
      <w:pPr>
        <w:numPr>
          <w:ilvl w:val="0"/>
          <w:numId w:val="8"/>
        </w:numPr>
        <w:spacing w:after="120"/>
        <w:textAlignment w:val="baseline"/>
        <w:rPr>
          <w:rFonts w:ascii="Arial" w:eastAsia="Times New Roman" w:hAnsi="Arial" w:cs="Arial"/>
          <w:color w:val="000000"/>
        </w:rPr>
      </w:pPr>
      <w:r w:rsidRPr="00907C26">
        <w:rPr>
          <w:rFonts w:ascii="Arial" w:eastAsia="Times New Roman" w:hAnsi="Arial" w:cs="Arial"/>
          <w:color w:val="000000"/>
        </w:rPr>
        <w:t>s</w:t>
      </w:r>
      <w:r w:rsidR="009E2E08" w:rsidRPr="00907C26">
        <w:rPr>
          <w:rFonts w:ascii="Arial" w:eastAsia="Times New Roman" w:hAnsi="Arial" w:cs="Arial"/>
          <w:color w:val="000000"/>
        </w:rPr>
        <w:t>hall disseminate this resolution online and using any other appropriate means to make it widely available to parents, TVIs, and all other stakeholders to ensure national, state and local communication of these matters.</w:t>
      </w:r>
    </w:p>
    <w:p w14:paraId="3222C122" w14:textId="77777777" w:rsidR="00B930DB" w:rsidRDefault="00B930DB" w:rsidP="00A047E4">
      <w:pPr>
        <w:spacing w:after="120"/>
        <w:ind w:left="720"/>
        <w:textAlignment w:val="baseline"/>
        <w:rPr>
          <w:rFonts w:ascii="Arial" w:eastAsia="Times New Roman" w:hAnsi="Arial" w:cs="Arial"/>
          <w:color w:val="000000"/>
        </w:rPr>
      </w:pPr>
    </w:p>
    <w:p w14:paraId="7A580273" w14:textId="77777777" w:rsidR="00B930DB" w:rsidRPr="00907C26" w:rsidRDefault="00B930DB" w:rsidP="00A047E4">
      <w:pPr>
        <w:spacing w:after="120"/>
        <w:ind w:left="720"/>
        <w:textAlignment w:val="baseline"/>
        <w:rPr>
          <w:rFonts w:ascii="Arial" w:eastAsia="Times New Roman" w:hAnsi="Arial" w:cs="Arial"/>
          <w:color w:val="000000"/>
        </w:rPr>
      </w:pPr>
    </w:p>
    <w:sectPr w:rsidR="00B930DB" w:rsidRPr="00907C26" w:rsidSect="00976E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ebkit-standard">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45DF0"/>
    <w:multiLevelType w:val="multilevel"/>
    <w:tmpl w:val="218E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D86115"/>
    <w:multiLevelType w:val="hybridMultilevel"/>
    <w:tmpl w:val="5D2A9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3F6C29"/>
    <w:multiLevelType w:val="multilevel"/>
    <w:tmpl w:val="3F74A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4811B7"/>
    <w:multiLevelType w:val="multilevel"/>
    <w:tmpl w:val="87FC6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2260B1D"/>
    <w:multiLevelType w:val="multilevel"/>
    <w:tmpl w:val="31DC4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A0340C"/>
    <w:multiLevelType w:val="multilevel"/>
    <w:tmpl w:val="C19C2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736EA4"/>
    <w:multiLevelType w:val="multilevel"/>
    <w:tmpl w:val="CE682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9D40F4F"/>
    <w:multiLevelType w:val="multilevel"/>
    <w:tmpl w:val="FDCE5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6"/>
  </w:num>
  <w:num w:numId="4">
    <w:abstractNumId w:val="3"/>
  </w:num>
  <w:num w:numId="5">
    <w:abstractNumId w:val="7"/>
  </w:num>
  <w:num w:numId="6">
    <w:abstractNumId w:val="5"/>
  </w:num>
  <w:num w:numId="7">
    <w:abstractNumId w:val="2"/>
  </w:num>
  <w:num w:numId="8">
    <w:abstractNumId w:val="1"/>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aura Bozeman">
    <w15:presenceInfo w15:providerId="Windows Live" w15:userId="4b793bea-b8e0-44f6-96c0-7c5da082f96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E08"/>
    <w:rsid w:val="002E5517"/>
    <w:rsid w:val="00334966"/>
    <w:rsid w:val="00462232"/>
    <w:rsid w:val="00495DF5"/>
    <w:rsid w:val="004F0CFA"/>
    <w:rsid w:val="00502FA6"/>
    <w:rsid w:val="0055791F"/>
    <w:rsid w:val="00616174"/>
    <w:rsid w:val="00624D46"/>
    <w:rsid w:val="006B4B36"/>
    <w:rsid w:val="0072299B"/>
    <w:rsid w:val="00750586"/>
    <w:rsid w:val="008547BA"/>
    <w:rsid w:val="00907C26"/>
    <w:rsid w:val="00976EAC"/>
    <w:rsid w:val="009D4766"/>
    <w:rsid w:val="009E2E08"/>
    <w:rsid w:val="00A047E4"/>
    <w:rsid w:val="00A723A4"/>
    <w:rsid w:val="00B23E45"/>
    <w:rsid w:val="00B930DB"/>
    <w:rsid w:val="00BC1F66"/>
    <w:rsid w:val="00CD71EB"/>
    <w:rsid w:val="00DE6714"/>
    <w:rsid w:val="00DF6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C5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2E08"/>
    <w:pPr>
      <w:spacing w:before="100" w:beforeAutospacing="1" w:after="100" w:afterAutospacing="1"/>
    </w:pPr>
    <w:rPr>
      <w:rFonts w:ascii="Times New Roman" w:eastAsia="Times New Roman" w:hAnsi="Times New Roman" w:cs="Times New Roman"/>
    </w:rPr>
  </w:style>
  <w:style w:type="paragraph" w:styleId="PlainText">
    <w:name w:val="Plain Text"/>
    <w:basedOn w:val="Normal"/>
    <w:link w:val="PlainTextChar"/>
    <w:unhideWhenUsed/>
    <w:rsid w:val="00DF6603"/>
    <w:rPr>
      <w:rFonts w:ascii="Courier New" w:eastAsia="Times New Roman" w:hAnsi="Courier New" w:cs="Courier New"/>
      <w:sz w:val="20"/>
      <w:szCs w:val="20"/>
    </w:rPr>
  </w:style>
  <w:style w:type="character" w:customStyle="1" w:styleId="PlainTextChar">
    <w:name w:val="Plain Text Char"/>
    <w:basedOn w:val="DefaultParagraphFont"/>
    <w:link w:val="PlainText"/>
    <w:rsid w:val="00DF660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B930D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930DB"/>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2E08"/>
    <w:pPr>
      <w:spacing w:before="100" w:beforeAutospacing="1" w:after="100" w:afterAutospacing="1"/>
    </w:pPr>
    <w:rPr>
      <w:rFonts w:ascii="Times New Roman" w:eastAsia="Times New Roman" w:hAnsi="Times New Roman" w:cs="Times New Roman"/>
    </w:rPr>
  </w:style>
  <w:style w:type="paragraph" w:styleId="PlainText">
    <w:name w:val="Plain Text"/>
    <w:basedOn w:val="Normal"/>
    <w:link w:val="PlainTextChar"/>
    <w:unhideWhenUsed/>
    <w:rsid w:val="00DF6603"/>
    <w:rPr>
      <w:rFonts w:ascii="Courier New" w:eastAsia="Times New Roman" w:hAnsi="Courier New" w:cs="Courier New"/>
      <w:sz w:val="20"/>
      <w:szCs w:val="20"/>
    </w:rPr>
  </w:style>
  <w:style w:type="character" w:customStyle="1" w:styleId="PlainTextChar">
    <w:name w:val="Plain Text Char"/>
    <w:basedOn w:val="DefaultParagraphFont"/>
    <w:link w:val="PlainText"/>
    <w:rsid w:val="00DF660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B930D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930D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0679823">
      <w:bodyDiv w:val="1"/>
      <w:marLeft w:val="0"/>
      <w:marRight w:val="0"/>
      <w:marTop w:val="0"/>
      <w:marBottom w:val="0"/>
      <w:divBdr>
        <w:top w:val="none" w:sz="0" w:space="0" w:color="auto"/>
        <w:left w:val="none" w:sz="0" w:space="0" w:color="auto"/>
        <w:bottom w:val="none" w:sz="0" w:space="0" w:color="auto"/>
        <w:right w:val="none" w:sz="0" w:space="0" w:color="auto"/>
      </w:divBdr>
    </w:div>
    <w:div w:id="1989163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1253</Words>
  <Characters>7146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AER</Company>
  <LinksUpToDate>false</LinksUpToDate>
  <CharactersWithSpaces>8383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Lewis</dc:creator>
  <cp:lastModifiedBy>Nana Dankyi</cp:lastModifiedBy>
  <cp:revision>2</cp:revision>
  <dcterms:created xsi:type="dcterms:W3CDTF">2019-01-25T12:29:00Z</dcterms:created>
  <dcterms:modified xsi:type="dcterms:W3CDTF">2019-01-25T12:29:00Z</dcterms:modified>
</cp:coreProperties>
</file>