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DC5A5" w14:textId="77777777" w:rsidR="00126A42" w:rsidRDefault="00000000" w:rsidP="00BB45A7">
      <w:pPr>
        <w:pStyle w:val="Heading1"/>
        <w:jc w:val="center"/>
        <w:rPr>
          <w:sz w:val="52"/>
          <w:szCs w:val="52"/>
        </w:rPr>
      </w:pPr>
      <w:r>
        <w:rPr>
          <w:noProof/>
        </w:rPr>
        <w:drawing>
          <wp:inline distT="114300" distB="114300" distL="114300" distR="114300" wp14:anchorId="680373C6" wp14:editId="06EA587E">
            <wp:extent cx="3174479" cy="1645920"/>
            <wp:effectExtent l="0" t="0" r="0" b="0"/>
            <wp:docPr id="1" name="image1.png" descr="AER Physical Activity and Recreation Interest Group logo"/>
            <wp:cNvGraphicFramePr/>
            <a:graphic xmlns:a="http://schemas.openxmlformats.org/drawingml/2006/main">
              <a:graphicData uri="http://schemas.openxmlformats.org/drawingml/2006/picture">
                <pic:pic xmlns:pic="http://schemas.openxmlformats.org/drawingml/2006/picture">
                  <pic:nvPicPr>
                    <pic:cNvPr id="1" name="image1.png" descr="AER Physical Activity and Recreation Interest Group logo"/>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3187284" cy="1652559"/>
                    </a:xfrm>
                    <a:prstGeom prst="rect">
                      <a:avLst/>
                    </a:prstGeom>
                    <a:ln/>
                  </pic:spPr>
                </pic:pic>
              </a:graphicData>
            </a:graphic>
          </wp:inline>
        </w:drawing>
      </w:r>
    </w:p>
    <w:p w14:paraId="3D740815" w14:textId="1049CB0F" w:rsidR="00126A42" w:rsidRPr="00BB45A7" w:rsidRDefault="00000000" w:rsidP="00BB45A7">
      <w:pPr>
        <w:pStyle w:val="Title"/>
        <w:rPr>
          <w:b/>
          <w:bCs/>
        </w:rPr>
      </w:pPr>
      <w:r w:rsidRPr="00BB45A7">
        <w:rPr>
          <w:b/>
          <w:bCs/>
        </w:rPr>
        <w:t xml:space="preserve">AER </w:t>
      </w:r>
      <w:r w:rsidR="00C564E5" w:rsidRPr="00BB45A7">
        <w:rPr>
          <w:b/>
          <w:bCs/>
        </w:rPr>
        <w:t xml:space="preserve">Physical Activity and Recreation Interest Group </w:t>
      </w:r>
      <w:r w:rsidRPr="00BB45A7">
        <w:rPr>
          <w:b/>
          <w:bCs/>
        </w:rPr>
        <w:t>Summer</w:t>
      </w:r>
      <w:r w:rsidR="00431D34" w:rsidRPr="00BB45A7">
        <w:rPr>
          <w:b/>
          <w:bCs/>
        </w:rPr>
        <w:t>/Fall</w:t>
      </w:r>
      <w:r w:rsidRPr="00BB45A7">
        <w:rPr>
          <w:b/>
          <w:bCs/>
        </w:rPr>
        <w:t xml:space="preserve"> 2026</w:t>
      </w:r>
      <w:r w:rsidR="00C564E5" w:rsidRPr="00BB45A7">
        <w:rPr>
          <w:b/>
          <w:bCs/>
        </w:rPr>
        <w:t xml:space="preserve"> Newsletter</w:t>
      </w:r>
    </w:p>
    <w:p w14:paraId="610EE621" w14:textId="77777777" w:rsidR="00C564E5" w:rsidRDefault="00C564E5">
      <w:pPr>
        <w:ind w:left="630"/>
        <w:rPr>
          <w:b/>
          <w:bCs/>
          <w:color w:val="004E9A"/>
          <w:sz w:val="32"/>
          <w:szCs w:val="32"/>
        </w:rPr>
      </w:pPr>
    </w:p>
    <w:p w14:paraId="2766EFDD" w14:textId="79FFAFF9" w:rsidR="00126A42" w:rsidRPr="00C564E5" w:rsidRDefault="00000000">
      <w:pPr>
        <w:ind w:left="630"/>
        <w:rPr>
          <w:rFonts w:ascii="Arial Black" w:eastAsia="Arial Black" w:hAnsi="Arial Black" w:cs="Arial Black"/>
          <w:color w:val="004E9A"/>
          <w:sz w:val="28"/>
          <w:szCs w:val="28"/>
        </w:rPr>
      </w:pPr>
      <w:r w:rsidRPr="00C564E5">
        <w:rPr>
          <w:b/>
          <w:bCs/>
          <w:color w:val="004E9A"/>
          <w:sz w:val="32"/>
          <w:szCs w:val="32"/>
        </w:rPr>
        <w:t xml:space="preserve">“Every day I make the choice to show up and see what I’ve got, and to try and be better. My advice: keep showing up.” </w:t>
      </w:r>
      <w:r w:rsidRPr="00C564E5">
        <w:rPr>
          <w:b/>
          <w:bCs/>
          <w:color w:val="004E9A"/>
          <w:sz w:val="32"/>
          <w:szCs w:val="32"/>
        </w:rPr>
        <w:tab/>
      </w:r>
      <w:r w:rsidRPr="00C564E5">
        <w:rPr>
          <w:b/>
          <w:bCs/>
          <w:color w:val="004E9A"/>
          <w:sz w:val="32"/>
          <w:szCs w:val="32"/>
        </w:rPr>
        <w:tab/>
      </w:r>
      <w:r w:rsidRPr="00C564E5">
        <w:rPr>
          <w:b/>
          <w:bCs/>
          <w:color w:val="004E9A"/>
          <w:sz w:val="32"/>
          <w:szCs w:val="32"/>
        </w:rPr>
        <w:tab/>
      </w:r>
      <w:r w:rsidRPr="00C564E5">
        <w:rPr>
          <w:b/>
          <w:bCs/>
          <w:color w:val="004E9A"/>
          <w:sz w:val="32"/>
          <w:szCs w:val="32"/>
        </w:rPr>
        <w:tab/>
      </w:r>
      <w:r w:rsidRPr="00C564E5">
        <w:rPr>
          <w:b/>
          <w:bCs/>
          <w:color w:val="004E9A"/>
          <w:sz w:val="32"/>
          <w:szCs w:val="32"/>
        </w:rPr>
        <w:tab/>
      </w:r>
      <w:r w:rsidRPr="00C564E5">
        <w:rPr>
          <w:b/>
          <w:bCs/>
          <w:color w:val="004E9A"/>
          <w:sz w:val="32"/>
          <w:szCs w:val="32"/>
        </w:rPr>
        <w:tab/>
      </w:r>
      <w:r w:rsidRPr="00C564E5">
        <w:rPr>
          <w:b/>
          <w:bCs/>
          <w:color w:val="004E9A"/>
          <w:sz w:val="32"/>
          <w:szCs w:val="32"/>
        </w:rPr>
        <w:tab/>
      </w:r>
      <w:r w:rsidRPr="00C564E5">
        <w:rPr>
          <w:b/>
          <w:bCs/>
          <w:color w:val="004E9A"/>
          <w:sz w:val="32"/>
          <w:szCs w:val="32"/>
        </w:rPr>
        <w:tab/>
      </w:r>
      <w:r w:rsidRPr="00C564E5">
        <w:rPr>
          <w:b/>
          <w:bCs/>
          <w:color w:val="004E9A"/>
          <w:sz w:val="32"/>
          <w:szCs w:val="32"/>
        </w:rPr>
        <w:tab/>
      </w:r>
      <w:r w:rsidRPr="00C564E5">
        <w:rPr>
          <w:b/>
          <w:bCs/>
          <w:color w:val="004E9A"/>
          <w:sz w:val="32"/>
          <w:szCs w:val="32"/>
        </w:rPr>
        <w:tab/>
      </w:r>
      <w:r w:rsidRPr="00C564E5">
        <w:rPr>
          <w:b/>
          <w:bCs/>
          <w:color w:val="004E9A"/>
          <w:sz w:val="32"/>
          <w:szCs w:val="32"/>
        </w:rPr>
        <w:tab/>
      </w:r>
      <w:r w:rsidRPr="00C564E5">
        <w:rPr>
          <w:b/>
          <w:bCs/>
          <w:color w:val="004E9A"/>
          <w:sz w:val="32"/>
          <w:szCs w:val="32"/>
        </w:rPr>
        <w:tab/>
      </w:r>
      <w:r w:rsidRPr="00C564E5">
        <w:rPr>
          <w:color w:val="004E9A"/>
          <w:sz w:val="28"/>
          <w:szCs w:val="28"/>
        </w:rPr>
        <w:t>–Des Linden</w:t>
      </w:r>
    </w:p>
    <w:p w14:paraId="330CA9C8" w14:textId="77777777" w:rsidR="00126A42" w:rsidRDefault="00126A42" w:rsidP="003F04F1">
      <w:pPr>
        <w:ind w:left="630"/>
        <w:jc w:val="left"/>
        <w:rPr>
          <w:rFonts w:ascii="Arial Black" w:eastAsia="Arial Black" w:hAnsi="Arial Black" w:cs="Arial Black"/>
          <w:color w:val="4472C4"/>
          <w:sz w:val="28"/>
          <w:szCs w:val="28"/>
        </w:rPr>
      </w:pPr>
    </w:p>
    <w:p w14:paraId="07DA35DA" w14:textId="7B6A044C" w:rsidR="00126A42" w:rsidRPr="003F04F1" w:rsidRDefault="00000000" w:rsidP="00BB45A7">
      <w:pPr>
        <w:pStyle w:val="Heading1"/>
      </w:pPr>
      <w:r w:rsidRPr="003F04F1">
        <w:t xml:space="preserve">Hello </w:t>
      </w:r>
      <w:r w:rsidR="00C564E5" w:rsidRPr="003F04F1">
        <w:t xml:space="preserve">Physical </w:t>
      </w:r>
      <w:r w:rsidR="00C564E5" w:rsidRPr="00BB45A7">
        <w:t>Activity</w:t>
      </w:r>
      <w:r w:rsidR="00C564E5" w:rsidRPr="003F04F1">
        <w:t xml:space="preserve"> and Recreation Interest Group</w:t>
      </w:r>
      <w:r w:rsidR="003F04F1">
        <w:t>,</w:t>
      </w:r>
      <w:r w:rsidRPr="003F04F1">
        <w:t xml:space="preserve"> </w:t>
      </w:r>
    </w:p>
    <w:p w14:paraId="595097A7" w14:textId="03988A2B" w:rsidR="00126A42" w:rsidRDefault="00000000">
      <w:pPr>
        <w:pBdr>
          <w:top w:val="nil"/>
          <w:left w:val="nil"/>
          <w:bottom w:val="nil"/>
          <w:right w:val="nil"/>
          <w:between w:val="nil"/>
        </w:pBdr>
        <w:shd w:val="clear" w:color="auto" w:fill="auto"/>
        <w:ind w:firstLine="720"/>
        <w:jc w:val="left"/>
        <w:rPr>
          <w:rFonts w:ascii="Verdana" w:eastAsia="Verdana" w:hAnsi="Verdana" w:cs="Verdana"/>
        </w:rPr>
      </w:pPr>
      <w:r>
        <w:rPr>
          <w:rFonts w:ascii="Verdana" w:eastAsia="Verdana" w:hAnsi="Verdana" w:cs="Verdana"/>
        </w:rPr>
        <w:t xml:space="preserve">Welcome to the Summer edition of the Physical Activity and Recreation </w:t>
      </w:r>
      <w:r w:rsidR="00C564E5">
        <w:rPr>
          <w:rFonts w:ascii="Verdana" w:eastAsia="Verdana" w:hAnsi="Verdana" w:cs="Verdana"/>
        </w:rPr>
        <w:t>Interest Group</w:t>
      </w:r>
      <w:r>
        <w:rPr>
          <w:rFonts w:ascii="Verdana" w:eastAsia="Verdana" w:hAnsi="Verdana" w:cs="Verdana"/>
        </w:rPr>
        <w:t>’s newsletter. We’ve had a busy summer, with board members attending the AER Conference in Louisville and hosting summer camps for student athletes. While things will slow down this fall, we still have plenty to look forward to. There are fall camps for athletes, and we’ll be hosting a webinar (tentatively) on October 29th. Also, as we transition to an interest group, we’ll be electing new officers; ballots should be sent out soon.</w:t>
      </w:r>
    </w:p>
    <w:p w14:paraId="03D6C900" w14:textId="77777777" w:rsidR="00126A42" w:rsidRDefault="00126A42">
      <w:pPr>
        <w:pBdr>
          <w:top w:val="nil"/>
          <w:left w:val="nil"/>
          <w:bottom w:val="nil"/>
          <w:right w:val="nil"/>
          <w:between w:val="nil"/>
        </w:pBdr>
        <w:shd w:val="clear" w:color="auto" w:fill="auto"/>
        <w:ind w:firstLine="720"/>
        <w:jc w:val="left"/>
        <w:rPr>
          <w:rFonts w:ascii="Verdana" w:eastAsia="Verdana" w:hAnsi="Verdana" w:cs="Verdana"/>
        </w:rPr>
      </w:pPr>
    </w:p>
    <w:p w14:paraId="61E9A49E" w14:textId="2A5A9539" w:rsidR="00126A42" w:rsidRDefault="00000000" w:rsidP="00F62A18">
      <w:pPr>
        <w:ind w:firstLine="720"/>
        <w:jc w:val="left"/>
        <w:rPr>
          <w:rFonts w:ascii="Verdana" w:eastAsia="Verdana" w:hAnsi="Verdana" w:cs="Verdana"/>
        </w:rPr>
      </w:pPr>
      <w:r>
        <w:rPr>
          <w:rFonts w:ascii="Verdana" w:eastAsia="Verdana" w:hAnsi="Verdana" w:cs="Verdana"/>
        </w:rPr>
        <w:t xml:space="preserve">As always, we always welcome suggestions for improving the </w:t>
      </w:r>
      <w:r w:rsidR="00F62A18">
        <w:rPr>
          <w:rFonts w:ascii="Verdana" w:eastAsia="Verdana" w:hAnsi="Verdana" w:cs="Verdana"/>
        </w:rPr>
        <w:t>interest group</w:t>
      </w:r>
      <w:r>
        <w:rPr>
          <w:rFonts w:ascii="Verdana" w:eastAsia="Verdana" w:hAnsi="Verdana" w:cs="Verdana"/>
        </w:rPr>
        <w:t xml:space="preserve">. Please email us with your interest in becoming more involved, thoughts, comments, and questions at </w:t>
      </w:r>
      <w:hyperlink r:id="rId9">
        <w:r w:rsidR="00126A42">
          <w:rPr>
            <w:rFonts w:ascii="Verdana" w:eastAsia="Verdana" w:hAnsi="Verdana" w:cs="Verdana"/>
            <w:color w:val="1155CC"/>
            <w:u w:val="single"/>
          </w:rPr>
          <w:t>aerbviphysicalactivity@gmail.com</w:t>
        </w:r>
      </w:hyperlink>
      <w:r>
        <w:rPr>
          <w:rFonts w:ascii="Verdana" w:eastAsia="Verdana" w:hAnsi="Verdana" w:cs="Verdana"/>
        </w:rPr>
        <w:t xml:space="preserve">. </w:t>
      </w:r>
    </w:p>
    <w:p w14:paraId="5B5D3443" w14:textId="77777777" w:rsidR="00126A42" w:rsidRDefault="00126A42">
      <w:pPr>
        <w:ind w:firstLine="720"/>
        <w:rPr>
          <w:rFonts w:ascii="Verdana" w:eastAsia="Verdana" w:hAnsi="Verdana" w:cs="Verdana"/>
        </w:rPr>
      </w:pPr>
    </w:p>
    <w:p w14:paraId="21AAD9A4" w14:textId="77777777" w:rsidR="00126A42" w:rsidRDefault="00000000" w:rsidP="003F04F1">
      <w:pPr>
        <w:rPr>
          <w:rFonts w:ascii="Verdana" w:eastAsia="Verdana" w:hAnsi="Verdana" w:cs="Verdana"/>
        </w:rPr>
      </w:pPr>
      <w:r>
        <w:rPr>
          <w:rFonts w:ascii="Verdana" w:eastAsia="Verdana" w:hAnsi="Verdana" w:cs="Verdana"/>
        </w:rPr>
        <w:t>Cheers,</w:t>
      </w:r>
    </w:p>
    <w:p w14:paraId="326C2040" w14:textId="77777777" w:rsidR="00126A42" w:rsidRDefault="00000000" w:rsidP="003F04F1">
      <w:pPr>
        <w:rPr>
          <w:rFonts w:ascii="Verdana" w:eastAsia="Verdana" w:hAnsi="Verdana" w:cs="Verdana"/>
        </w:rPr>
      </w:pPr>
      <w:r>
        <w:rPr>
          <w:rFonts w:ascii="Verdana" w:eastAsia="Verdana" w:hAnsi="Verdana" w:cs="Verdana"/>
        </w:rPr>
        <w:t>Katie Ericson, Ph.D., TVI/COMS</w:t>
      </w:r>
    </w:p>
    <w:p w14:paraId="791E0F83" w14:textId="77777777" w:rsidR="00126A42" w:rsidRDefault="00000000" w:rsidP="003F04F1">
      <w:pPr>
        <w:rPr>
          <w:rFonts w:ascii="Verdana" w:eastAsia="Verdana" w:hAnsi="Verdana" w:cs="Verdana"/>
        </w:rPr>
      </w:pPr>
      <w:r>
        <w:rPr>
          <w:rFonts w:ascii="Verdana" w:eastAsia="Verdana" w:hAnsi="Verdana" w:cs="Verdana"/>
        </w:rPr>
        <w:t>Secretary</w:t>
      </w:r>
    </w:p>
    <w:p w14:paraId="114613BF" w14:textId="77777777" w:rsidR="00126A42" w:rsidRDefault="00126A42">
      <w:pPr>
        <w:pBdr>
          <w:top w:val="nil"/>
          <w:left w:val="nil"/>
          <w:bottom w:val="nil"/>
          <w:right w:val="nil"/>
          <w:between w:val="nil"/>
        </w:pBdr>
        <w:shd w:val="clear" w:color="auto" w:fill="auto"/>
        <w:jc w:val="left"/>
        <w:rPr>
          <w:rFonts w:ascii="Verdana" w:eastAsia="Verdana" w:hAnsi="Verdana" w:cs="Verdana"/>
          <w:b/>
          <w:bCs/>
          <w:color w:val="C45911"/>
          <w:sz w:val="32"/>
          <w:szCs w:val="32"/>
        </w:rPr>
      </w:pPr>
    </w:p>
    <w:p w14:paraId="4870434E" w14:textId="77777777" w:rsidR="00126A42" w:rsidRPr="00C564E5" w:rsidRDefault="00000000" w:rsidP="00BB45A7">
      <w:pPr>
        <w:pStyle w:val="Heading1"/>
      </w:pPr>
      <w:r w:rsidRPr="00C564E5">
        <w:t>Division Business</w:t>
      </w:r>
    </w:p>
    <w:p w14:paraId="15D2D4AA" w14:textId="77777777" w:rsidR="00126A42" w:rsidRDefault="00000000">
      <w:pPr>
        <w:pBdr>
          <w:top w:val="nil"/>
          <w:left w:val="nil"/>
          <w:bottom w:val="nil"/>
          <w:right w:val="nil"/>
          <w:between w:val="nil"/>
        </w:pBdr>
        <w:shd w:val="clear" w:color="auto" w:fill="auto"/>
        <w:jc w:val="left"/>
        <w:rPr>
          <w:rFonts w:ascii="Verdana" w:eastAsia="Verdana" w:hAnsi="Verdana" w:cs="Verdana"/>
        </w:rPr>
      </w:pPr>
      <w:r>
        <w:rPr>
          <w:rFonts w:ascii="Verdana" w:eastAsia="Verdana" w:hAnsi="Verdana" w:cs="Verdana"/>
        </w:rPr>
        <w:t xml:space="preserve">As a reminder, board meeting minutes can be found on the </w:t>
      </w:r>
      <w:hyperlink r:id="rId10">
        <w:r w:rsidR="00126A42">
          <w:rPr>
            <w:rFonts w:ascii="Verdana" w:eastAsia="Verdana" w:hAnsi="Verdana" w:cs="Verdana"/>
            <w:color w:val="1155CC"/>
            <w:u w:val="single"/>
          </w:rPr>
          <w:t>division website</w:t>
        </w:r>
      </w:hyperlink>
      <w:r>
        <w:rPr>
          <w:rFonts w:ascii="Verdana" w:eastAsia="Verdana" w:hAnsi="Verdana" w:cs="Verdana"/>
        </w:rPr>
        <w:t>.</w:t>
      </w:r>
    </w:p>
    <w:p w14:paraId="5435429E" w14:textId="77777777" w:rsidR="00126A42" w:rsidRDefault="00126A42">
      <w:pPr>
        <w:pBdr>
          <w:top w:val="nil"/>
          <w:left w:val="nil"/>
          <w:bottom w:val="nil"/>
          <w:right w:val="nil"/>
          <w:between w:val="nil"/>
        </w:pBdr>
        <w:shd w:val="clear" w:color="auto" w:fill="auto"/>
        <w:jc w:val="left"/>
        <w:rPr>
          <w:rFonts w:ascii="Verdana" w:eastAsia="Verdana" w:hAnsi="Verdana" w:cs="Verdana"/>
          <w:b/>
          <w:bCs/>
          <w:color w:val="2E75B5"/>
        </w:rPr>
      </w:pPr>
    </w:p>
    <w:p w14:paraId="6B4AC0D0" w14:textId="77777777" w:rsidR="00126A42" w:rsidRPr="00C564E5" w:rsidRDefault="00000000" w:rsidP="00BB45A7">
      <w:pPr>
        <w:pStyle w:val="Heading2"/>
      </w:pPr>
      <w:r w:rsidRPr="00BB45A7">
        <w:t>Membership</w:t>
      </w:r>
    </w:p>
    <w:p w14:paraId="2DD3D24A" w14:textId="77777777" w:rsidR="00126A42" w:rsidRDefault="00000000">
      <w:pPr>
        <w:pBdr>
          <w:top w:val="nil"/>
          <w:left w:val="nil"/>
          <w:bottom w:val="nil"/>
          <w:right w:val="nil"/>
          <w:between w:val="nil"/>
        </w:pBdr>
        <w:shd w:val="clear" w:color="auto" w:fill="auto"/>
        <w:jc w:val="left"/>
        <w:rPr>
          <w:rFonts w:ascii="Verdana" w:eastAsia="Verdana" w:hAnsi="Verdana" w:cs="Verdana"/>
        </w:rPr>
      </w:pPr>
      <w:r>
        <w:rPr>
          <w:rFonts w:ascii="Verdana" w:eastAsia="Verdana" w:hAnsi="Verdana" w:cs="Verdana"/>
        </w:rPr>
        <w:t>We are now officially an interest group! With official status, the next step will be conducting elections. Ballots should be going out soon.</w:t>
      </w:r>
    </w:p>
    <w:p w14:paraId="32373BEC" w14:textId="77777777" w:rsidR="00126A42" w:rsidRDefault="00126A42">
      <w:pPr>
        <w:pBdr>
          <w:top w:val="nil"/>
          <w:left w:val="nil"/>
          <w:bottom w:val="nil"/>
          <w:right w:val="nil"/>
          <w:between w:val="nil"/>
        </w:pBdr>
        <w:shd w:val="clear" w:color="auto" w:fill="auto"/>
        <w:jc w:val="left"/>
        <w:rPr>
          <w:rFonts w:ascii="Verdana" w:eastAsia="Verdana" w:hAnsi="Verdana" w:cs="Verdana"/>
          <w:b/>
          <w:bCs/>
          <w:color w:val="2E75B5"/>
        </w:rPr>
      </w:pPr>
    </w:p>
    <w:p w14:paraId="0C029AD0" w14:textId="77777777" w:rsidR="00126A42" w:rsidRPr="00C564E5" w:rsidRDefault="00000000" w:rsidP="00BB45A7">
      <w:pPr>
        <w:pStyle w:val="Heading2"/>
      </w:pPr>
      <w:r w:rsidRPr="00C564E5">
        <w:t>Questions &amp; Suggestions</w:t>
      </w:r>
    </w:p>
    <w:p w14:paraId="5AF9DB61" w14:textId="4A663EF6" w:rsidR="00126A42" w:rsidRDefault="00000000">
      <w:pPr>
        <w:pBdr>
          <w:top w:val="nil"/>
          <w:left w:val="nil"/>
          <w:bottom w:val="nil"/>
          <w:right w:val="nil"/>
          <w:between w:val="nil"/>
        </w:pBdr>
        <w:shd w:val="clear" w:color="auto" w:fill="auto"/>
        <w:jc w:val="left"/>
        <w:rPr>
          <w:rFonts w:ascii="Verdana" w:eastAsia="Verdana" w:hAnsi="Verdana" w:cs="Verdana"/>
        </w:rPr>
      </w:pPr>
      <w:r>
        <w:rPr>
          <w:rFonts w:ascii="Verdana" w:eastAsia="Verdana" w:hAnsi="Verdana" w:cs="Verdana"/>
          <w:color w:val="000000"/>
        </w:rPr>
        <w:t xml:space="preserve">As a member of </w:t>
      </w:r>
      <w:r w:rsidR="00047345">
        <w:rPr>
          <w:rFonts w:ascii="Verdana" w:eastAsia="Verdana" w:hAnsi="Verdana" w:cs="Verdana"/>
          <w:color w:val="000000"/>
        </w:rPr>
        <w:t>t</w:t>
      </w:r>
      <w:r w:rsidR="00047345" w:rsidRPr="00047345">
        <w:rPr>
          <w:rFonts w:ascii="Verdana" w:eastAsia="Verdana" w:hAnsi="Verdana" w:cs="Verdana"/>
          <w:color w:val="000000"/>
        </w:rPr>
        <w:t>he Physical Activity and Recreation Interest Group</w:t>
      </w:r>
      <w:r>
        <w:rPr>
          <w:rFonts w:ascii="Verdana" w:eastAsia="Verdana" w:hAnsi="Verdana" w:cs="Verdana"/>
          <w:color w:val="000000"/>
        </w:rPr>
        <w:t>, you are welcome to reach out to the board with concerns, questions, and suggestions: Past Chair, Erin Weaver; Chair, M. Ally Keene; Chair-Elect, Peter Rifenburg</w:t>
      </w:r>
      <w:r>
        <w:rPr>
          <w:rFonts w:ascii="Verdana" w:eastAsia="Verdana" w:hAnsi="Verdana" w:cs="Verdana"/>
        </w:rPr>
        <w:t xml:space="preserve">; </w:t>
      </w:r>
      <w:r>
        <w:rPr>
          <w:rFonts w:ascii="Verdana" w:eastAsia="Verdana" w:hAnsi="Verdana" w:cs="Verdana"/>
          <w:color w:val="000000"/>
        </w:rPr>
        <w:t xml:space="preserve">Treasurer, </w:t>
      </w:r>
      <w:hyperlink r:id="rId11">
        <w:r w:rsidR="00126A42">
          <w:rPr>
            <w:rFonts w:ascii="Verdana" w:eastAsia="Verdana" w:hAnsi="Verdana" w:cs="Verdana"/>
            <w:color w:val="0563C1"/>
            <w:u w:val="single"/>
          </w:rPr>
          <w:t>Lauren Lieberman</w:t>
        </w:r>
      </w:hyperlink>
      <w:r>
        <w:rPr>
          <w:rFonts w:ascii="Verdana" w:eastAsia="Verdana" w:hAnsi="Verdana" w:cs="Verdana"/>
          <w:color w:val="000000"/>
        </w:rPr>
        <w:t xml:space="preserve">; Secretary, </w:t>
      </w:r>
      <w:hyperlink r:id="rId12">
        <w:r w:rsidR="00126A42">
          <w:rPr>
            <w:rFonts w:ascii="Verdana" w:eastAsia="Verdana" w:hAnsi="Verdana" w:cs="Verdana"/>
            <w:color w:val="1155CC"/>
            <w:u w:val="single"/>
          </w:rPr>
          <w:t>Katie Ericson</w:t>
        </w:r>
      </w:hyperlink>
      <w:r>
        <w:rPr>
          <w:rFonts w:ascii="Verdana" w:eastAsia="Verdana" w:hAnsi="Verdana" w:cs="Verdana"/>
        </w:rPr>
        <w:t>.</w:t>
      </w:r>
    </w:p>
    <w:p w14:paraId="3E61EC75" w14:textId="77777777" w:rsidR="00126A42" w:rsidRDefault="00126A42">
      <w:pPr>
        <w:pBdr>
          <w:top w:val="nil"/>
          <w:left w:val="nil"/>
          <w:bottom w:val="nil"/>
          <w:right w:val="nil"/>
          <w:between w:val="nil"/>
        </w:pBdr>
        <w:shd w:val="clear" w:color="auto" w:fill="auto"/>
        <w:jc w:val="left"/>
        <w:rPr>
          <w:rFonts w:ascii="Verdana" w:eastAsia="Verdana" w:hAnsi="Verdana" w:cs="Verdana"/>
        </w:rPr>
      </w:pPr>
    </w:p>
    <w:p w14:paraId="4DB924A3" w14:textId="334CEE42" w:rsidR="00126A42" w:rsidRDefault="00000000">
      <w:pPr>
        <w:rPr>
          <w:rFonts w:ascii="Verdana" w:eastAsia="Verdana" w:hAnsi="Verdana" w:cs="Verdana"/>
          <w:color w:val="000000"/>
        </w:rPr>
      </w:pPr>
      <w:r>
        <w:rPr>
          <w:rFonts w:ascii="Verdana" w:eastAsia="Verdana" w:hAnsi="Verdana" w:cs="Verdana"/>
        </w:rPr>
        <w:t xml:space="preserve">To help grow </w:t>
      </w:r>
      <w:r w:rsidR="00047345">
        <w:rPr>
          <w:rFonts w:ascii="Verdana" w:eastAsia="Verdana" w:hAnsi="Verdana" w:cs="Verdana"/>
        </w:rPr>
        <w:t>t</w:t>
      </w:r>
      <w:r w:rsidR="00047345" w:rsidRPr="00047345">
        <w:rPr>
          <w:rFonts w:ascii="Verdana" w:eastAsia="Verdana" w:hAnsi="Verdana" w:cs="Verdana"/>
        </w:rPr>
        <w:t>he Physical Activity and Recreation Interest Group</w:t>
      </w:r>
      <w:r>
        <w:rPr>
          <w:rFonts w:ascii="Verdana" w:eastAsia="Verdana" w:hAnsi="Verdana" w:cs="Verdana"/>
        </w:rPr>
        <w:t xml:space="preserve"> membership, please remember to promote AER and </w:t>
      </w:r>
      <w:r w:rsidR="00047345">
        <w:rPr>
          <w:rFonts w:ascii="Verdana" w:eastAsia="Verdana" w:hAnsi="Verdana" w:cs="Verdana"/>
        </w:rPr>
        <w:t>t</w:t>
      </w:r>
      <w:r w:rsidR="00047345" w:rsidRPr="00047345">
        <w:rPr>
          <w:rFonts w:ascii="Verdana" w:eastAsia="Verdana" w:hAnsi="Verdana" w:cs="Verdana"/>
        </w:rPr>
        <w:t>he Physical Activity and Recreation Interest Group</w:t>
      </w:r>
      <w:r>
        <w:rPr>
          <w:rFonts w:ascii="Verdana" w:eastAsia="Verdana" w:hAnsi="Verdana" w:cs="Verdana"/>
        </w:rPr>
        <w:t xml:space="preserve"> during your presentations and trainings.</w:t>
      </w:r>
    </w:p>
    <w:p w14:paraId="52BF5CC7" w14:textId="77777777" w:rsidR="00126A42" w:rsidRDefault="00126A42">
      <w:pPr>
        <w:pBdr>
          <w:top w:val="nil"/>
          <w:left w:val="nil"/>
          <w:bottom w:val="nil"/>
          <w:right w:val="nil"/>
          <w:between w:val="nil"/>
        </w:pBdr>
        <w:shd w:val="clear" w:color="auto" w:fill="auto"/>
        <w:jc w:val="left"/>
        <w:rPr>
          <w:rFonts w:ascii="Verdana" w:eastAsia="Verdana" w:hAnsi="Verdana" w:cs="Verdana"/>
          <w:b/>
          <w:bCs/>
          <w:color w:val="2E75B5"/>
        </w:rPr>
      </w:pPr>
      <w:bookmarkStart w:id="0" w:name="_heading=h.7ek5a5bykevq" w:colFirst="0" w:colLast="0"/>
      <w:bookmarkEnd w:id="0"/>
    </w:p>
    <w:p w14:paraId="125716C9" w14:textId="77777777" w:rsidR="00126A42" w:rsidRPr="00C564E5" w:rsidRDefault="00000000" w:rsidP="00BB45A7">
      <w:pPr>
        <w:pStyle w:val="Heading2"/>
      </w:pPr>
      <w:bookmarkStart w:id="1" w:name="_heading=h.30j0zll" w:colFirst="0" w:colLast="0"/>
      <w:bookmarkEnd w:id="1"/>
      <w:r w:rsidRPr="00C564E5">
        <w:t xml:space="preserve">Online Seminars </w:t>
      </w:r>
    </w:p>
    <w:p w14:paraId="67C3B7F4" w14:textId="450C6DC3" w:rsidR="00C564E5" w:rsidRPr="00C564E5" w:rsidRDefault="00047345">
      <w:pPr>
        <w:pBdr>
          <w:top w:val="nil"/>
          <w:left w:val="nil"/>
          <w:bottom w:val="nil"/>
          <w:right w:val="nil"/>
          <w:between w:val="nil"/>
        </w:pBdr>
        <w:shd w:val="clear" w:color="auto" w:fill="auto"/>
        <w:jc w:val="left"/>
        <w:rPr>
          <w:rFonts w:ascii="Verdana" w:eastAsia="Verdana" w:hAnsi="Verdana" w:cs="Verdana"/>
          <w:color w:val="000000"/>
        </w:rPr>
      </w:pPr>
      <w:r>
        <w:rPr>
          <w:rFonts w:ascii="Verdana" w:eastAsia="Verdana" w:hAnsi="Verdana" w:cs="Verdana"/>
          <w:color w:val="000000"/>
        </w:rPr>
        <w:t xml:space="preserve">The Physical Activity and Recreation Interest Group would like to host your APE-related online seminar/webinar. </w:t>
      </w:r>
      <w:r>
        <w:rPr>
          <w:rFonts w:ascii="Verdana" w:eastAsia="Verdana" w:hAnsi="Verdana" w:cs="Verdana"/>
        </w:rPr>
        <w:t>Please s</w:t>
      </w:r>
      <w:r>
        <w:rPr>
          <w:rFonts w:ascii="Verdana" w:eastAsia="Verdana" w:hAnsi="Verdana" w:cs="Verdana"/>
          <w:color w:val="000000"/>
        </w:rPr>
        <w:t xml:space="preserve">end your presentation suggestion/submission to </w:t>
      </w:r>
      <w:hyperlink r:id="rId13">
        <w:r w:rsidR="00126A42">
          <w:rPr>
            <w:rFonts w:ascii="Verdana" w:eastAsia="Verdana" w:hAnsi="Verdana" w:cs="Verdana"/>
            <w:color w:val="1155CC"/>
            <w:u w:val="single"/>
          </w:rPr>
          <w:t>Ally</w:t>
        </w:r>
      </w:hyperlink>
      <w:r>
        <w:rPr>
          <w:rFonts w:ascii="Verdana" w:eastAsia="Verdana" w:hAnsi="Verdana" w:cs="Verdana"/>
          <w:color w:val="000000"/>
        </w:rPr>
        <w:t xml:space="preserve">. </w:t>
      </w:r>
    </w:p>
    <w:p w14:paraId="0FBA58DA" w14:textId="77777777" w:rsidR="00C564E5" w:rsidRDefault="00C564E5">
      <w:pPr>
        <w:pBdr>
          <w:top w:val="nil"/>
          <w:left w:val="nil"/>
          <w:bottom w:val="nil"/>
          <w:right w:val="nil"/>
          <w:between w:val="nil"/>
        </w:pBdr>
        <w:shd w:val="clear" w:color="auto" w:fill="auto"/>
        <w:jc w:val="left"/>
        <w:rPr>
          <w:rFonts w:ascii="Verdana" w:eastAsia="Verdana" w:hAnsi="Verdana" w:cs="Verdana"/>
          <w:b/>
          <w:bCs/>
          <w:color w:val="00204F"/>
          <w:sz w:val="32"/>
          <w:szCs w:val="32"/>
        </w:rPr>
      </w:pPr>
    </w:p>
    <w:p w14:paraId="3FA74FFB" w14:textId="22617460" w:rsidR="00126A42" w:rsidRPr="00C564E5" w:rsidRDefault="00000000" w:rsidP="00BB45A7">
      <w:pPr>
        <w:pStyle w:val="Heading1"/>
      </w:pPr>
      <w:r w:rsidRPr="00C564E5">
        <w:t>Conferences and Meetings</w:t>
      </w:r>
    </w:p>
    <w:p w14:paraId="10B43484" w14:textId="77777777" w:rsidR="00126A42" w:rsidRDefault="00126A42">
      <w:pPr>
        <w:pBdr>
          <w:top w:val="nil"/>
          <w:left w:val="nil"/>
          <w:bottom w:val="nil"/>
          <w:right w:val="nil"/>
          <w:between w:val="nil"/>
        </w:pBdr>
        <w:shd w:val="clear" w:color="auto" w:fill="auto"/>
        <w:jc w:val="left"/>
        <w:rPr>
          <w:rFonts w:ascii="Verdana" w:eastAsia="Verdana" w:hAnsi="Verdana" w:cs="Verdana"/>
          <w:b/>
          <w:bCs/>
          <w:color w:val="2E75B5"/>
        </w:rPr>
      </w:pPr>
    </w:p>
    <w:p w14:paraId="6C4F67BE" w14:textId="77777777" w:rsidR="00126A42" w:rsidRPr="00C564E5" w:rsidRDefault="00000000" w:rsidP="00BB45A7">
      <w:pPr>
        <w:pStyle w:val="Heading2"/>
      </w:pPr>
      <w:r w:rsidRPr="00C564E5">
        <w:t>State/Regional AER Meetings</w:t>
      </w:r>
    </w:p>
    <w:p w14:paraId="3D4BE247" w14:textId="77777777" w:rsidR="00126A42" w:rsidRPr="00C564E5" w:rsidRDefault="00000000" w:rsidP="00BB45A7">
      <w:pPr>
        <w:pStyle w:val="Heading2"/>
      </w:pPr>
      <w:r w:rsidRPr="00C564E5">
        <w:t>Dates Vary</w:t>
      </w:r>
    </w:p>
    <w:p w14:paraId="23349A2E" w14:textId="77777777" w:rsidR="00126A42" w:rsidRDefault="00000000">
      <w:pPr>
        <w:pBdr>
          <w:top w:val="nil"/>
          <w:left w:val="nil"/>
          <w:bottom w:val="nil"/>
          <w:right w:val="nil"/>
          <w:between w:val="nil"/>
        </w:pBdr>
        <w:shd w:val="clear" w:color="auto" w:fill="auto"/>
        <w:jc w:val="left"/>
        <w:rPr>
          <w:rFonts w:ascii="Verdana" w:eastAsia="Verdana" w:hAnsi="Verdana" w:cs="Verdana"/>
        </w:rPr>
      </w:pPr>
      <w:r>
        <w:rPr>
          <w:rFonts w:ascii="Verdana" w:eastAsia="Verdana" w:hAnsi="Verdana" w:cs="Verdana"/>
        </w:rPr>
        <w:t xml:space="preserve">Many state and regional AER chapters are holding meetings in the coming months. This is a great opportunity to meet others in your area and share your knowledge. See </w:t>
      </w:r>
      <w:hyperlink r:id="rId14">
        <w:r w:rsidR="00126A42">
          <w:rPr>
            <w:rFonts w:ascii="Verdana" w:eastAsia="Verdana" w:hAnsi="Verdana" w:cs="Verdana"/>
            <w:color w:val="1155CC"/>
            <w:u w:val="single"/>
          </w:rPr>
          <w:t>AER’s website</w:t>
        </w:r>
      </w:hyperlink>
      <w:r>
        <w:rPr>
          <w:rFonts w:ascii="Verdana" w:eastAsia="Verdana" w:hAnsi="Verdana" w:cs="Verdana"/>
        </w:rPr>
        <w:t xml:space="preserve"> for dates and more information.</w:t>
      </w:r>
    </w:p>
    <w:p w14:paraId="340BAF21" w14:textId="77777777" w:rsidR="00126A42" w:rsidRDefault="00126A42">
      <w:pPr>
        <w:pBdr>
          <w:top w:val="nil"/>
          <w:left w:val="nil"/>
          <w:bottom w:val="nil"/>
          <w:right w:val="nil"/>
          <w:between w:val="nil"/>
        </w:pBdr>
        <w:shd w:val="clear" w:color="auto" w:fill="auto"/>
        <w:jc w:val="left"/>
        <w:rPr>
          <w:rFonts w:ascii="Verdana" w:eastAsia="Verdana" w:hAnsi="Verdana" w:cs="Verdana"/>
        </w:rPr>
      </w:pPr>
    </w:p>
    <w:p w14:paraId="3F4A455A" w14:textId="77777777" w:rsidR="00126A42" w:rsidRDefault="00000000">
      <w:pPr>
        <w:pBdr>
          <w:top w:val="nil"/>
          <w:left w:val="nil"/>
          <w:bottom w:val="nil"/>
          <w:right w:val="nil"/>
          <w:between w:val="nil"/>
        </w:pBdr>
        <w:shd w:val="clear" w:color="auto" w:fill="auto"/>
        <w:jc w:val="left"/>
        <w:rPr>
          <w:rFonts w:ascii="Verdana" w:eastAsia="Verdana" w:hAnsi="Verdana" w:cs="Verdana"/>
        </w:rPr>
      </w:pPr>
      <w:r>
        <w:rPr>
          <w:rFonts w:ascii="Verdana" w:eastAsia="Verdana" w:hAnsi="Verdana" w:cs="Verdana"/>
        </w:rPr>
        <w:t>Upcoming Conference Dates:</w:t>
      </w:r>
    </w:p>
    <w:p w14:paraId="1F5368A9" w14:textId="77777777" w:rsidR="00126A42" w:rsidRDefault="00126A42">
      <w:pPr>
        <w:pBdr>
          <w:top w:val="nil"/>
          <w:left w:val="nil"/>
          <w:bottom w:val="nil"/>
          <w:right w:val="nil"/>
          <w:between w:val="nil"/>
        </w:pBdr>
        <w:shd w:val="clear" w:color="auto" w:fill="auto"/>
        <w:ind w:left="720"/>
        <w:jc w:val="left"/>
        <w:rPr>
          <w:rFonts w:ascii="Verdana" w:eastAsia="Verdana" w:hAnsi="Verdana" w:cs="Verdana"/>
        </w:rPr>
      </w:pPr>
    </w:p>
    <w:p w14:paraId="5DE2E280" w14:textId="77777777" w:rsidR="00126A42" w:rsidRDefault="00000000">
      <w:pPr>
        <w:numPr>
          <w:ilvl w:val="0"/>
          <w:numId w:val="1"/>
        </w:numPr>
        <w:pBdr>
          <w:top w:val="nil"/>
          <w:left w:val="nil"/>
          <w:bottom w:val="nil"/>
          <w:right w:val="nil"/>
          <w:between w:val="nil"/>
        </w:pBdr>
        <w:shd w:val="clear" w:color="auto" w:fill="auto"/>
        <w:jc w:val="left"/>
        <w:rPr>
          <w:rFonts w:ascii="Verdana" w:eastAsia="Verdana" w:hAnsi="Verdana" w:cs="Verdana"/>
        </w:rPr>
      </w:pPr>
      <w:r>
        <w:rPr>
          <w:rFonts w:ascii="Verdana" w:eastAsia="Verdana" w:hAnsi="Verdana" w:cs="Verdana"/>
        </w:rPr>
        <w:t xml:space="preserve">The 2027 International Symposium of Adapted Physical Activity (ISAPA) will be held in Amman, Jordan from June 21-25, 2027. The call for proposals is now open on the ISAPA 2027 </w:t>
      </w:r>
      <w:hyperlink r:id="rId15">
        <w:r w:rsidR="00126A42">
          <w:rPr>
            <w:rFonts w:ascii="Verdana" w:eastAsia="Verdana" w:hAnsi="Verdana" w:cs="Verdana"/>
            <w:color w:val="1155CC"/>
            <w:u w:val="single"/>
          </w:rPr>
          <w:t>website</w:t>
        </w:r>
      </w:hyperlink>
      <w:r>
        <w:rPr>
          <w:rFonts w:ascii="Verdana" w:eastAsia="Verdana" w:hAnsi="Verdana" w:cs="Verdana"/>
        </w:rPr>
        <w:t>.</w:t>
      </w:r>
    </w:p>
    <w:p w14:paraId="641830CC" w14:textId="77777777" w:rsidR="00126A42" w:rsidRDefault="00126A42">
      <w:pPr>
        <w:pBdr>
          <w:top w:val="nil"/>
          <w:left w:val="nil"/>
          <w:bottom w:val="nil"/>
          <w:right w:val="nil"/>
          <w:between w:val="nil"/>
        </w:pBdr>
        <w:shd w:val="clear" w:color="auto" w:fill="auto"/>
        <w:ind w:left="720"/>
        <w:jc w:val="left"/>
        <w:rPr>
          <w:rFonts w:ascii="Verdana" w:eastAsia="Verdana" w:hAnsi="Verdana" w:cs="Verdana"/>
        </w:rPr>
      </w:pPr>
    </w:p>
    <w:p w14:paraId="0F14FC52" w14:textId="77777777" w:rsidR="00126A42" w:rsidRDefault="00000000">
      <w:pPr>
        <w:numPr>
          <w:ilvl w:val="0"/>
          <w:numId w:val="1"/>
        </w:numPr>
        <w:pBdr>
          <w:top w:val="nil"/>
          <w:left w:val="nil"/>
          <w:bottom w:val="nil"/>
          <w:right w:val="nil"/>
          <w:between w:val="nil"/>
        </w:pBdr>
        <w:shd w:val="clear" w:color="auto" w:fill="auto"/>
        <w:jc w:val="left"/>
        <w:rPr>
          <w:rFonts w:ascii="Verdana" w:eastAsia="Verdana" w:hAnsi="Verdana" w:cs="Verdana"/>
          <w:sz w:val="26"/>
          <w:szCs w:val="26"/>
        </w:rPr>
      </w:pPr>
      <w:r>
        <w:rPr>
          <w:rFonts w:ascii="Verdana" w:eastAsia="Verdana" w:hAnsi="Verdana" w:cs="Verdana"/>
        </w:rPr>
        <w:lastRenderedPageBreak/>
        <w:t xml:space="preserve">The International Symposium on Physical Activity, Visual Impairments, and Deafblindness will be July 5-8, </w:t>
      </w:r>
      <w:proofErr w:type="gramStart"/>
      <w:r>
        <w:rPr>
          <w:rFonts w:ascii="Verdana" w:eastAsia="Verdana" w:hAnsi="Verdana" w:cs="Verdana"/>
        </w:rPr>
        <w:t>2027</w:t>
      </w:r>
      <w:proofErr w:type="gramEnd"/>
      <w:r>
        <w:rPr>
          <w:rFonts w:ascii="Verdana" w:eastAsia="Verdana" w:hAnsi="Verdana" w:cs="Verdana"/>
        </w:rPr>
        <w:t xml:space="preserve"> in Rochester, NY. The call for proposals will open in October, and more information can be found at the </w:t>
      </w:r>
      <w:hyperlink r:id="rId16">
        <w:r w:rsidR="00126A42">
          <w:rPr>
            <w:rFonts w:ascii="Verdana" w:eastAsia="Verdana" w:hAnsi="Verdana" w:cs="Verdana"/>
            <w:color w:val="1155CC"/>
            <w:u w:val="single"/>
          </w:rPr>
          <w:t>official website</w:t>
        </w:r>
      </w:hyperlink>
      <w:r>
        <w:rPr>
          <w:rFonts w:ascii="Verdana" w:eastAsia="Verdana" w:hAnsi="Verdana" w:cs="Verdana"/>
        </w:rPr>
        <w:t xml:space="preserve">. </w:t>
      </w:r>
    </w:p>
    <w:p w14:paraId="33209315" w14:textId="77777777" w:rsidR="00126A42" w:rsidRDefault="00126A42">
      <w:pPr>
        <w:rPr>
          <w:rFonts w:ascii="Verdana" w:eastAsia="Verdana" w:hAnsi="Verdana" w:cs="Verdana"/>
          <w:b/>
          <w:bCs/>
          <w:color w:val="C55911"/>
          <w:sz w:val="32"/>
          <w:szCs w:val="32"/>
        </w:rPr>
      </w:pPr>
    </w:p>
    <w:p w14:paraId="03B75670" w14:textId="77777777" w:rsidR="00126A42" w:rsidRPr="00C564E5" w:rsidRDefault="00000000" w:rsidP="00BB45A7">
      <w:pPr>
        <w:pStyle w:val="Heading1"/>
      </w:pPr>
      <w:r w:rsidRPr="00C564E5">
        <w:t>Sports and Camps</w:t>
      </w:r>
    </w:p>
    <w:p w14:paraId="2B7BB6F1" w14:textId="77777777" w:rsidR="00126A42" w:rsidRPr="00C564E5" w:rsidRDefault="00000000" w:rsidP="00BB45A7">
      <w:pPr>
        <w:pStyle w:val="Heading2"/>
      </w:pPr>
      <w:r>
        <w:rPr>
          <w:color w:val="2E75B5"/>
        </w:rPr>
        <w:t>F</w:t>
      </w:r>
      <w:r w:rsidRPr="00C564E5">
        <w:t xml:space="preserve">or more information on camps, please visit the </w:t>
      </w:r>
      <w:hyperlink r:id="rId17">
        <w:r w:rsidR="00126A42" w:rsidRPr="00C564E5">
          <w:rPr>
            <w:u w:val="single"/>
          </w:rPr>
          <w:t>Camp Abilities World</w:t>
        </w:r>
      </w:hyperlink>
      <w:r w:rsidRPr="00C564E5">
        <w:t xml:space="preserve"> website.</w:t>
      </w:r>
    </w:p>
    <w:p w14:paraId="4426147E" w14:textId="77777777" w:rsidR="00126A42" w:rsidRDefault="00126A42">
      <w:pPr>
        <w:pBdr>
          <w:top w:val="nil"/>
          <w:left w:val="nil"/>
          <w:bottom w:val="nil"/>
          <w:right w:val="nil"/>
          <w:between w:val="nil"/>
        </w:pBdr>
        <w:shd w:val="clear" w:color="auto" w:fill="auto"/>
        <w:jc w:val="left"/>
        <w:rPr>
          <w:rFonts w:ascii="Verdana" w:eastAsia="Verdana" w:hAnsi="Verdana" w:cs="Verdana"/>
          <w:b/>
          <w:bCs/>
          <w:color w:val="C55911"/>
          <w:sz w:val="32"/>
          <w:szCs w:val="32"/>
        </w:rPr>
      </w:pPr>
    </w:p>
    <w:p w14:paraId="03ECF08E" w14:textId="77777777" w:rsidR="00126A42" w:rsidRPr="00C564E5" w:rsidRDefault="00000000" w:rsidP="00BB45A7">
      <w:pPr>
        <w:pStyle w:val="Heading1"/>
      </w:pPr>
      <w:r w:rsidRPr="00C564E5">
        <w:t>Educational Aids for Sports</w:t>
      </w:r>
    </w:p>
    <w:p w14:paraId="33D535B4" w14:textId="77777777" w:rsidR="00126A42" w:rsidRPr="00C564E5" w:rsidRDefault="00000000" w:rsidP="00BB45A7">
      <w:pPr>
        <w:pStyle w:val="Heading2"/>
      </w:pPr>
      <w:r w:rsidRPr="00C564E5">
        <w:t>Tactile Graphics for Sports</w:t>
      </w:r>
    </w:p>
    <w:p w14:paraId="04FCE8EA" w14:textId="56CE8F5B" w:rsidR="00126A42" w:rsidRPr="00C564E5" w:rsidRDefault="00000000">
      <w:pPr>
        <w:pBdr>
          <w:top w:val="nil"/>
          <w:left w:val="nil"/>
          <w:bottom w:val="nil"/>
          <w:right w:val="nil"/>
          <w:between w:val="nil"/>
        </w:pBdr>
        <w:spacing w:before="48"/>
        <w:jc w:val="left"/>
        <w:rPr>
          <w:rFonts w:ascii="Verdana" w:eastAsia="Verdana" w:hAnsi="Verdana" w:cs="Verdana"/>
          <w:color w:val="000000"/>
        </w:rPr>
      </w:pPr>
      <w:r>
        <w:rPr>
          <w:rFonts w:ascii="Verdana" w:eastAsia="Verdana" w:hAnsi="Verdana" w:cs="Verdana"/>
          <w:color w:val="000000"/>
        </w:rPr>
        <w:t xml:space="preserve">APH offers free templates for good tactile designs to help facilitate communication between those involved with the design and execution of tactile graphics. The </w:t>
      </w:r>
      <w:hyperlink r:id="rId18" w:anchor="login">
        <w:r w:rsidR="00126A42">
          <w:rPr>
            <w:rFonts w:ascii="Verdana" w:eastAsia="Verdana" w:hAnsi="Verdana" w:cs="Verdana"/>
            <w:color w:val="0563C1"/>
            <w:u w:val="single"/>
          </w:rPr>
          <w:t>Tactile Graphic Image Library</w:t>
        </w:r>
      </w:hyperlink>
      <w:r>
        <w:rPr>
          <w:rFonts w:ascii="Verdana" w:eastAsia="Verdana" w:hAnsi="Verdana" w:cs="Verdana"/>
          <w:color w:val="000000"/>
        </w:rPr>
        <w:t xml:space="preserve">’s categories are divided into core and expanded core curriculum areas. Download Options are Original (PDF), Thumbnail, and Preview (opens in browser to view, JPG). If you don't see what you are looking for, please send an email at </w:t>
      </w:r>
      <w:hyperlink r:id="rId19">
        <w:r w:rsidR="00126A42">
          <w:rPr>
            <w:rFonts w:ascii="Verdana" w:eastAsia="Verdana" w:hAnsi="Verdana" w:cs="Verdana"/>
            <w:color w:val="0563C1"/>
            <w:u w:val="single"/>
          </w:rPr>
          <w:t>tgfeedback@aph.org</w:t>
        </w:r>
      </w:hyperlink>
      <w:r>
        <w:rPr>
          <w:rFonts w:ascii="Verdana" w:eastAsia="Verdana" w:hAnsi="Verdana" w:cs="Verdana"/>
          <w:color w:val="000000"/>
        </w:rPr>
        <w:t>. </w:t>
      </w:r>
    </w:p>
    <w:p w14:paraId="30E831E3" w14:textId="77777777" w:rsidR="00C564E5" w:rsidRDefault="00C564E5">
      <w:pPr>
        <w:pBdr>
          <w:top w:val="nil"/>
          <w:left w:val="nil"/>
          <w:bottom w:val="nil"/>
          <w:right w:val="nil"/>
          <w:between w:val="nil"/>
        </w:pBdr>
        <w:spacing w:before="48"/>
        <w:jc w:val="left"/>
        <w:rPr>
          <w:rFonts w:ascii="Verdana" w:eastAsia="Verdana" w:hAnsi="Verdana" w:cs="Verdana"/>
          <w:b/>
          <w:bCs/>
          <w:color w:val="00204F"/>
          <w:sz w:val="32"/>
          <w:szCs w:val="32"/>
        </w:rPr>
      </w:pPr>
    </w:p>
    <w:p w14:paraId="75800FB4" w14:textId="4939290A" w:rsidR="00126A42" w:rsidRPr="00C564E5" w:rsidRDefault="00000000" w:rsidP="00BB45A7">
      <w:pPr>
        <w:pStyle w:val="Heading1"/>
      </w:pPr>
      <w:r w:rsidRPr="00C564E5">
        <w:t xml:space="preserve">Publications </w:t>
      </w:r>
    </w:p>
    <w:p w14:paraId="4CE75D28" w14:textId="77777777" w:rsidR="00126A42" w:rsidRPr="00C564E5" w:rsidRDefault="00000000" w:rsidP="00BB45A7">
      <w:pPr>
        <w:pStyle w:val="Heading2"/>
      </w:pPr>
      <w:r w:rsidRPr="00C564E5">
        <w:t>Books/Journals</w:t>
      </w:r>
    </w:p>
    <w:p w14:paraId="62EDAF9B" w14:textId="77777777" w:rsidR="00126A42" w:rsidRPr="00C564E5" w:rsidRDefault="00126A42" w:rsidP="00BB45A7">
      <w:pPr>
        <w:pStyle w:val="Heading2"/>
      </w:pPr>
    </w:p>
    <w:p w14:paraId="5376B29C" w14:textId="77777777" w:rsidR="00126A42" w:rsidRPr="00C564E5" w:rsidRDefault="00000000" w:rsidP="00BB45A7">
      <w:pPr>
        <w:pStyle w:val="Heading2"/>
      </w:pPr>
      <w:r w:rsidRPr="00C564E5">
        <w:t>Articles &amp; Chapters</w:t>
      </w:r>
    </w:p>
    <w:p w14:paraId="0BAEFAB1" w14:textId="77777777" w:rsidR="00126A42" w:rsidRDefault="00126A42">
      <w:pPr>
        <w:pBdr>
          <w:top w:val="nil"/>
          <w:left w:val="nil"/>
          <w:bottom w:val="nil"/>
          <w:right w:val="nil"/>
          <w:between w:val="nil"/>
        </w:pBdr>
        <w:shd w:val="clear" w:color="auto" w:fill="auto"/>
        <w:jc w:val="left"/>
        <w:rPr>
          <w:rFonts w:ascii="Verdana" w:eastAsia="Verdana" w:hAnsi="Verdana" w:cs="Verdana"/>
        </w:rPr>
      </w:pPr>
    </w:p>
    <w:p w14:paraId="52D420FB" w14:textId="77777777" w:rsidR="00126A42" w:rsidRDefault="00000000">
      <w:pPr>
        <w:spacing w:after="280" w:line="360" w:lineRule="auto"/>
        <w:jc w:val="left"/>
        <w:rPr>
          <w:rFonts w:ascii="Verdana" w:eastAsia="Verdana" w:hAnsi="Verdana" w:cs="Verdana"/>
          <w:color w:val="202020"/>
        </w:rPr>
      </w:pPr>
      <w:r>
        <w:rPr>
          <w:rFonts w:ascii="Verdana" w:eastAsia="Verdana" w:hAnsi="Verdana" w:cs="Verdana"/>
          <w:color w:val="202020"/>
        </w:rPr>
        <w:t xml:space="preserve">Acharya, Y., Garrels, V., &amp; Kafle, B. D. (2026). Teacher agency in including students with visual impairment in physical education in Nepal. </w:t>
      </w:r>
      <w:r>
        <w:rPr>
          <w:rFonts w:ascii="Verdana" w:eastAsia="Verdana" w:hAnsi="Verdana" w:cs="Verdana"/>
          <w:i/>
          <w:iCs/>
          <w:color w:val="202020"/>
        </w:rPr>
        <w:t xml:space="preserve">Physical Education and Sport Pedagogy, </w:t>
      </w:r>
      <w:r>
        <w:rPr>
          <w:rFonts w:ascii="Verdana" w:eastAsia="Verdana" w:hAnsi="Verdana" w:cs="Verdana"/>
          <w:color w:val="202020"/>
        </w:rPr>
        <w:t>1-19. https://doi.org/10.1080/17408989.2026.2708311</w:t>
      </w:r>
    </w:p>
    <w:p w14:paraId="2F021E5E" w14:textId="77777777" w:rsidR="00126A42" w:rsidRDefault="00000000">
      <w:pPr>
        <w:spacing w:after="280" w:line="360" w:lineRule="auto"/>
        <w:jc w:val="left"/>
        <w:rPr>
          <w:rFonts w:ascii="Verdana" w:eastAsia="Verdana" w:hAnsi="Verdana" w:cs="Verdana"/>
          <w:color w:val="202020"/>
        </w:rPr>
      </w:pPr>
      <w:r>
        <w:rPr>
          <w:rFonts w:ascii="Verdana" w:eastAsia="Verdana" w:hAnsi="Verdana" w:cs="Verdana"/>
          <w:color w:val="202020"/>
        </w:rPr>
        <w:t xml:space="preserve">Acharya, Y., Garrels, V., &amp; Vasques, D. G. (2026). Ableist imaginaries and silent exclusions: Parents’ perspectives of inclusive physical education for students with visual impairments in Nepal. </w:t>
      </w:r>
      <w:r>
        <w:rPr>
          <w:rFonts w:ascii="Verdana" w:eastAsia="Verdana" w:hAnsi="Verdana" w:cs="Verdana"/>
          <w:i/>
          <w:iCs/>
          <w:color w:val="202020"/>
        </w:rPr>
        <w:t xml:space="preserve">Sport, Education and Society, </w:t>
      </w:r>
      <w:r>
        <w:rPr>
          <w:rFonts w:ascii="Verdana" w:eastAsia="Verdana" w:hAnsi="Verdana" w:cs="Verdana"/>
          <w:color w:val="202020"/>
        </w:rPr>
        <w:t>1-14. https://doi.org/10.1080/13573322.2026.2704081</w:t>
      </w:r>
    </w:p>
    <w:p w14:paraId="7F53C62D" w14:textId="77777777" w:rsidR="00126A42" w:rsidRDefault="00000000">
      <w:pPr>
        <w:spacing w:after="280" w:line="360" w:lineRule="auto"/>
        <w:jc w:val="left"/>
        <w:rPr>
          <w:rFonts w:ascii="Verdana" w:eastAsia="Verdana" w:hAnsi="Verdana" w:cs="Verdana"/>
          <w:color w:val="3E0577"/>
          <w:u w:val="single"/>
        </w:rPr>
      </w:pPr>
      <w:proofErr w:type="spellStart"/>
      <w:r>
        <w:rPr>
          <w:rFonts w:ascii="Verdana" w:eastAsia="Verdana" w:hAnsi="Verdana" w:cs="Verdana"/>
          <w:color w:val="202020"/>
        </w:rPr>
        <w:lastRenderedPageBreak/>
        <w:t>Aldhahi</w:t>
      </w:r>
      <w:proofErr w:type="spellEnd"/>
      <w:r>
        <w:rPr>
          <w:rFonts w:ascii="Verdana" w:eastAsia="Verdana" w:hAnsi="Verdana" w:cs="Verdana"/>
          <w:color w:val="202020"/>
        </w:rPr>
        <w:t xml:space="preserve"> M. I., Bin </w:t>
      </w:r>
      <w:proofErr w:type="spellStart"/>
      <w:r>
        <w:rPr>
          <w:rFonts w:ascii="Verdana" w:eastAsia="Verdana" w:hAnsi="Verdana" w:cs="Verdana"/>
          <w:color w:val="202020"/>
        </w:rPr>
        <w:t>sheeha</w:t>
      </w:r>
      <w:proofErr w:type="spellEnd"/>
      <w:r>
        <w:rPr>
          <w:rFonts w:ascii="Verdana" w:eastAsia="Verdana" w:hAnsi="Verdana" w:cs="Verdana"/>
          <w:color w:val="202020"/>
        </w:rPr>
        <w:t xml:space="preserve"> B. H., </w:t>
      </w:r>
      <w:proofErr w:type="spellStart"/>
      <w:r>
        <w:rPr>
          <w:rFonts w:ascii="Verdana" w:eastAsia="Verdana" w:hAnsi="Verdana" w:cs="Verdana"/>
          <w:color w:val="202020"/>
        </w:rPr>
        <w:t>Alothman</w:t>
      </w:r>
      <w:proofErr w:type="spellEnd"/>
      <w:r>
        <w:rPr>
          <w:rFonts w:ascii="Verdana" w:eastAsia="Verdana" w:hAnsi="Verdana" w:cs="Verdana"/>
          <w:color w:val="202020"/>
        </w:rPr>
        <w:t xml:space="preserve"> N. I., </w:t>
      </w:r>
      <w:proofErr w:type="spellStart"/>
      <w:r>
        <w:rPr>
          <w:rFonts w:ascii="Verdana" w:eastAsia="Verdana" w:hAnsi="Verdana" w:cs="Verdana"/>
          <w:color w:val="202020"/>
        </w:rPr>
        <w:t>Basuodan</w:t>
      </w:r>
      <w:proofErr w:type="spellEnd"/>
      <w:r>
        <w:rPr>
          <w:rFonts w:ascii="Verdana" w:eastAsia="Verdana" w:hAnsi="Verdana" w:cs="Verdana"/>
          <w:color w:val="202020"/>
        </w:rPr>
        <w:t xml:space="preserve"> R. M., </w:t>
      </w:r>
      <w:proofErr w:type="spellStart"/>
      <w:r>
        <w:rPr>
          <w:rFonts w:ascii="Verdana" w:eastAsia="Verdana" w:hAnsi="Verdana" w:cs="Verdana"/>
          <w:color w:val="202020"/>
        </w:rPr>
        <w:t>Alabdulwahab</w:t>
      </w:r>
      <w:proofErr w:type="spellEnd"/>
      <w:r>
        <w:rPr>
          <w:rFonts w:ascii="Verdana" w:eastAsia="Verdana" w:hAnsi="Verdana" w:cs="Verdana"/>
          <w:color w:val="202020"/>
        </w:rPr>
        <w:t xml:space="preserve">, R. A. (2026). Advancing inclusion in sports for students with disability: A mixed-methods study on awareness and perspectives toward adaptive sports. </w:t>
      </w:r>
      <w:r>
        <w:rPr>
          <w:rFonts w:ascii="Verdana" w:eastAsia="Verdana" w:hAnsi="Verdana" w:cs="Verdana"/>
          <w:i/>
          <w:iCs/>
          <w:color w:val="202020"/>
        </w:rPr>
        <w:t>PLOS ONE 21</w:t>
      </w:r>
      <w:r>
        <w:rPr>
          <w:rFonts w:ascii="Verdana" w:eastAsia="Verdana" w:hAnsi="Verdana" w:cs="Verdana"/>
          <w:color w:val="202020"/>
        </w:rPr>
        <w:t xml:space="preserve">(5), e0349033. </w:t>
      </w:r>
      <w:hyperlink r:id="rId20">
        <w:r w:rsidR="00126A42">
          <w:rPr>
            <w:rFonts w:ascii="Verdana" w:eastAsia="Verdana" w:hAnsi="Verdana" w:cs="Verdana"/>
            <w:color w:val="3E0577"/>
            <w:u w:val="single"/>
          </w:rPr>
          <w:t>https://doi.org/10.1371/journal.pone.0349033</w:t>
        </w:r>
      </w:hyperlink>
      <w:r>
        <w:rPr>
          <w:rFonts w:ascii="Verdana" w:eastAsia="Verdana" w:hAnsi="Verdana" w:cs="Verdana"/>
          <w:color w:val="3E0577"/>
          <w:u w:val="single"/>
        </w:rPr>
        <w:t xml:space="preserve"> </w:t>
      </w:r>
    </w:p>
    <w:p w14:paraId="4BE697DF" w14:textId="77777777" w:rsidR="00126A42" w:rsidRDefault="00000000">
      <w:pPr>
        <w:spacing w:after="280" w:line="360" w:lineRule="auto"/>
        <w:jc w:val="left"/>
        <w:rPr>
          <w:rFonts w:ascii="Verdana" w:eastAsia="Verdana" w:hAnsi="Verdana" w:cs="Verdana"/>
          <w:color w:val="000000"/>
        </w:rPr>
      </w:pPr>
      <w:r>
        <w:rPr>
          <w:rFonts w:ascii="Verdana" w:eastAsia="Verdana" w:hAnsi="Verdana" w:cs="Verdana"/>
          <w:color w:val="000000"/>
        </w:rPr>
        <w:t xml:space="preserve">Bittner, M., Pitchford, E. A., Pennell, A., Welk, G., Larson, K. R., &amp; Featherston, K. A. (2026). Physical Education Professionals’ Opinions, Practices, and Confidence to Administer the Brockport Physical Fitness Test. </w:t>
      </w:r>
      <w:r>
        <w:rPr>
          <w:rFonts w:ascii="Verdana" w:eastAsia="Verdana" w:hAnsi="Verdana" w:cs="Verdana"/>
          <w:i/>
          <w:iCs/>
          <w:color w:val="000000"/>
        </w:rPr>
        <w:t xml:space="preserve"> The Physical Educator, 83</w:t>
      </w:r>
      <w:r>
        <w:rPr>
          <w:rFonts w:ascii="Verdana" w:eastAsia="Verdana" w:hAnsi="Verdana" w:cs="Verdana"/>
          <w:color w:val="000000"/>
        </w:rPr>
        <w:t xml:space="preserve">(4). </w:t>
      </w:r>
      <w:hyperlink r:id="rId21">
        <w:r w:rsidR="00126A42" w:rsidRPr="00BB45A7">
          <w:rPr>
            <w:rFonts w:ascii="Verdana" w:eastAsia="Verdana" w:hAnsi="Verdana" w:cs="Verdana"/>
            <w:color w:val="007BBC"/>
            <w:u w:val="single"/>
          </w:rPr>
          <w:t>https://doi.org/10.18666/TPE-2026-V83-I4-12979</w:t>
        </w:r>
      </w:hyperlink>
      <w:r>
        <w:rPr>
          <w:rFonts w:ascii="Verdana" w:eastAsia="Verdana" w:hAnsi="Verdana" w:cs="Verdana"/>
          <w:color w:val="000000"/>
        </w:rPr>
        <w:t xml:space="preserve"> </w:t>
      </w:r>
    </w:p>
    <w:p w14:paraId="685D12A9" w14:textId="77777777" w:rsidR="00126A42" w:rsidRDefault="00000000">
      <w:pPr>
        <w:spacing w:line="360" w:lineRule="auto"/>
        <w:jc w:val="left"/>
        <w:rPr>
          <w:rFonts w:ascii="Verdana" w:eastAsia="Verdana" w:hAnsi="Verdana" w:cs="Verdana"/>
        </w:rPr>
      </w:pPr>
      <w:r>
        <w:rPr>
          <w:rFonts w:ascii="Verdana" w:eastAsia="Verdana" w:hAnsi="Verdana" w:cs="Verdana"/>
        </w:rPr>
        <w:t xml:space="preserve">Brian, A., Lieberman, L., Childs, R., &amp; Beach, P. (2026). Exploring the psychometric properties of the Physical Activity Self-Advocacy Inventory for use among youth with visual impairments. </w:t>
      </w:r>
      <w:r>
        <w:rPr>
          <w:rFonts w:ascii="Verdana" w:eastAsia="Verdana" w:hAnsi="Verdana" w:cs="Verdana"/>
          <w:i/>
          <w:iCs/>
        </w:rPr>
        <w:t>British Journal of Visual Impairment, 0</w:t>
      </w:r>
      <w:r>
        <w:rPr>
          <w:rFonts w:ascii="Verdana" w:eastAsia="Verdana" w:hAnsi="Verdana" w:cs="Verdana"/>
        </w:rPr>
        <w:t>(0).</w:t>
      </w:r>
    </w:p>
    <w:p w14:paraId="55A1D6A1" w14:textId="77777777" w:rsidR="00126A42" w:rsidRDefault="00126A42">
      <w:pPr>
        <w:spacing w:line="360" w:lineRule="auto"/>
        <w:jc w:val="left"/>
        <w:rPr>
          <w:rFonts w:ascii="Verdana" w:eastAsia="Verdana" w:hAnsi="Verdana" w:cs="Verdana"/>
        </w:rPr>
      </w:pPr>
    </w:p>
    <w:p w14:paraId="3CB3B448" w14:textId="77777777" w:rsidR="00126A42" w:rsidRDefault="00000000">
      <w:pPr>
        <w:spacing w:line="360" w:lineRule="auto"/>
        <w:jc w:val="left"/>
        <w:rPr>
          <w:rFonts w:ascii="Verdana" w:eastAsia="Verdana" w:hAnsi="Verdana" w:cs="Verdana"/>
        </w:rPr>
      </w:pPr>
      <w:r>
        <w:rPr>
          <w:rFonts w:ascii="Verdana" w:eastAsia="Verdana" w:hAnsi="Verdana" w:cs="Verdana"/>
        </w:rPr>
        <w:t xml:space="preserve">De Luna Vazquez, W., Columna, L., &amp; Shapiro, D. (2026). “They can coach themselves essentially”: Goalball coaches’ perspectives on athlete-centered coaching with youth athletes with visual impairments. </w:t>
      </w:r>
      <w:r>
        <w:rPr>
          <w:rFonts w:ascii="Verdana" w:eastAsia="Verdana" w:hAnsi="Verdana" w:cs="Verdana"/>
          <w:i/>
          <w:iCs/>
        </w:rPr>
        <w:t>Frontiers in Sports and Active Living, 0</w:t>
      </w:r>
      <w:r>
        <w:rPr>
          <w:rFonts w:ascii="Verdana" w:eastAsia="Verdana" w:hAnsi="Verdana" w:cs="Verdana"/>
        </w:rPr>
        <w:t>(0). https://www.frontiersin.org/journals/sports-and-active-living/articles/10.3389/fspor.2026.1926809/abstract</w:t>
      </w:r>
    </w:p>
    <w:p w14:paraId="5518072C" w14:textId="77777777" w:rsidR="00126A42" w:rsidRDefault="00126A42">
      <w:pPr>
        <w:spacing w:line="360" w:lineRule="auto"/>
        <w:jc w:val="left"/>
        <w:rPr>
          <w:rFonts w:ascii="Verdana" w:eastAsia="Verdana" w:hAnsi="Verdana" w:cs="Verdana"/>
        </w:rPr>
      </w:pPr>
    </w:p>
    <w:p w14:paraId="15D7F4BC" w14:textId="77777777" w:rsidR="00126A42" w:rsidRDefault="00000000">
      <w:pPr>
        <w:spacing w:line="360" w:lineRule="auto"/>
        <w:jc w:val="left"/>
        <w:rPr>
          <w:rFonts w:ascii="Verdana" w:eastAsia="Verdana" w:hAnsi="Verdana" w:cs="Verdana"/>
        </w:rPr>
      </w:pPr>
      <w:proofErr w:type="spellStart"/>
      <w:r>
        <w:rPr>
          <w:rFonts w:ascii="Verdana" w:eastAsia="Verdana" w:hAnsi="Verdana" w:cs="Verdana"/>
        </w:rPr>
        <w:t>Gandawidura</w:t>
      </w:r>
      <w:proofErr w:type="spellEnd"/>
      <w:r>
        <w:rPr>
          <w:rFonts w:ascii="Verdana" w:eastAsia="Verdana" w:hAnsi="Verdana" w:cs="Verdana"/>
        </w:rPr>
        <w:t xml:space="preserve">, R. G. G., &amp; Ikeda, Y. (2026). Relationship between the type of visual impairment and balance among adults in Jakarta, Indonesia: A cross-sectional study. </w:t>
      </w:r>
      <w:r>
        <w:rPr>
          <w:rFonts w:ascii="Verdana" w:eastAsia="Verdana" w:hAnsi="Verdana" w:cs="Verdana"/>
          <w:i/>
          <w:iCs/>
        </w:rPr>
        <w:t>Physiotherapy Quarterly, 34</w:t>
      </w:r>
      <w:r>
        <w:rPr>
          <w:rFonts w:ascii="Verdana" w:eastAsia="Verdana" w:hAnsi="Verdana" w:cs="Verdana"/>
        </w:rPr>
        <w:t xml:space="preserve">(2), 46-51. </w:t>
      </w:r>
      <w:hyperlink r:id="rId22">
        <w:r w:rsidR="00126A42">
          <w:rPr>
            <w:rFonts w:ascii="Verdana" w:eastAsia="Verdana" w:hAnsi="Verdana" w:cs="Verdana"/>
            <w:color w:val="1155CC"/>
            <w:u w:val="single"/>
          </w:rPr>
          <w:t>https://doi.org/10.5114/pq/209431</w:t>
        </w:r>
      </w:hyperlink>
    </w:p>
    <w:p w14:paraId="18D48A4B" w14:textId="77777777" w:rsidR="00126A42" w:rsidRDefault="00126A42">
      <w:pPr>
        <w:spacing w:line="360" w:lineRule="auto"/>
        <w:jc w:val="left"/>
        <w:rPr>
          <w:rFonts w:ascii="Verdana" w:eastAsia="Verdana" w:hAnsi="Verdana" w:cs="Verdana"/>
        </w:rPr>
      </w:pPr>
    </w:p>
    <w:p w14:paraId="2CCA295A" w14:textId="77777777" w:rsidR="00126A42" w:rsidRDefault="00000000">
      <w:pPr>
        <w:spacing w:line="360" w:lineRule="auto"/>
        <w:jc w:val="left"/>
        <w:rPr>
          <w:rFonts w:ascii="Verdana" w:eastAsia="Verdana" w:hAnsi="Verdana" w:cs="Verdana"/>
        </w:rPr>
      </w:pPr>
      <w:r>
        <w:rPr>
          <w:rFonts w:ascii="Verdana" w:eastAsia="Verdana" w:hAnsi="Verdana" w:cs="Verdana"/>
        </w:rPr>
        <w:t xml:space="preserve">Gaspar, R. C., Bouten, B. R., Haegele, J. A., Furtado, O. L., &amp; Silveira, S. R. (2026). Factors influencing exercise among adults with visual impairments in </w:t>
      </w:r>
      <w:r>
        <w:rPr>
          <w:rFonts w:ascii="Verdana" w:eastAsia="Verdana" w:hAnsi="Verdana" w:cs="Verdana"/>
        </w:rPr>
        <w:lastRenderedPageBreak/>
        <w:t xml:space="preserve">Brazil and the United States: A cross-cultural qualitative study using the capability, opportunity, motivation-behavior model. </w:t>
      </w:r>
      <w:r>
        <w:rPr>
          <w:rFonts w:ascii="Verdana" w:eastAsia="Verdana" w:hAnsi="Verdana" w:cs="Verdana"/>
          <w:i/>
          <w:iCs/>
        </w:rPr>
        <w:t xml:space="preserve">Adapted Physical Activity Quarterly, ahead of print. </w:t>
      </w:r>
      <w:r>
        <w:rPr>
          <w:rFonts w:ascii="Verdana" w:eastAsia="Verdana" w:hAnsi="Verdana" w:cs="Verdana"/>
        </w:rPr>
        <w:t>https://doi.org/10.1123/2026-0023</w:t>
      </w:r>
    </w:p>
    <w:p w14:paraId="62A12DD2" w14:textId="77777777" w:rsidR="00126A42" w:rsidRDefault="00126A42">
      <w:pPr>
        <w:spacing w:line="360" w:lineRule="auto"/>
        <w:jc w:val="left"/>
        <w:rPr>
          <w:rFonts w:ascii="Verdana" w:eastAsia="Verdana" w:hAnsi="Verdana" w:cs="Verdana"/>
        </w:rPr>
      </w:pPr>
    </w:p>
    <w:p w14:paraId="5C67C01B" w14:textId="77777777" w:rsidR="00126A42" w:rsidRDefault="00000000">
      <w:pPr>
        <w:spacing w:line="360" w:lineRule="auto"/>
        <w:jc w:val="left"/>
        <w:rPr>
          <w:rFonts w:ascii="Verdana" w:eastAsia="Verdana" w:hAnsi="Verdana" w:cs="Verdana"/>
        </w:rPr>
      </w:pPr>
      <w:r>
        <w:rPr>
          <w:rFonts w:ascii="Verdana" w:eastAsia="Verdana" w:hAnsi="Verdana" w:cs="Verdana"/>
        </w:rPr>
        <w:t xml:space="preserve">Godman, M., Blackwell, A. L., &amp; Hicks, E. (2026). Physical activity coaching for caregivers of children with visual impairments: A case study. </w:t>
      </w:r>
      <w:proofErr w:type="spellStart"/>
      <w:r>
        <w:rPr>
          <w:rFonts w:ascii="Verdana" w:eastAsia="Verdana" w:hAnsi="Verdana" w:cs="Verdana"/>
          <w:i/>
          <w:iCs/>
        </w:rPr>
        <w:t>Palaestra</w:t>
      </w:r>
      <w:proofErr w:type="spellEnd"/>
      <w:r>
        <w:rPr>
          <w:rFonts w:ascii="Verdana" w:eastAsia="Verdana" w:hAnsi="Verdana" w:cs="Verdana"/>
          <w:i/>
          <w:iCs/>
        </w:rPr>
        <w:t>, 40</w:t>
      </w:r>
      <w:r>
        <w:rPr>
          <w:rFonts w:ascii="Verdana" w:eastAsia="Verdana" w:hAnsi="Verdana" w:cs="Verdana"/>
        </w:rPr>
        <w:t xml:space="preserve">(3). </w:t>
      </w:r>
      <w:hyperlink r:id="rId23">
        <w:r w:rsidR="00126A42" w:rsidRPr="00BB45A7">
          <w:rPr>
            <w:rFonts w:ascii="Verdana" w:eastAsia="Verdana" w:hAnsi="Verdana" w:cs="Verdana"/>
            <w:color w:val="005694"/>
            <w:u w:val="single"/>
          </w:rPr>
          <w:t>https://doi.org/10.18666/PALAESTRA-2026-V40-I3-13859</w:t>
        </w:r>
      </w:hyperlink>
    </w:p>
    <w:p w14:paraId="1341BE74" w14:textId="77777777" w:rsidR="00126A42" w:rsidRDefault="00126A42">
      <w:pPr>
        <w:spacing w:line="360" w:lineRule="auto"/>
        <w:jc w:val="left"/>
        <w:rPr>
          <w:rFonts w:ascii="Verdana" w:eastAsia="Verdana" w:hAnsi="Verdana" w:cs="Verdana"/>
        </w:rPr>
      </w:pPr>
    </w:p>
    <w:p w14:paraId="5C34182B" w14:textId="77777777" w:rsidR="00126A42" w:rsidRDefault="00000000">
      <w:pPr>
        <w:spacing w:line="360" w:lineRule="auto"/>
        <w:jc w:val="left"/>
        <w:rPr>
          <w:rFonts w:ascii="Verdana" w:eastAsia="Verdana" w:hAnsi="Verdana" w:cs="Verdana"/>
          <w:i/>
          <w:iCs/>
          <w:color w:val="000000"/>
        </w:rPr>
      </w:pPr>
      <w:r>
        <w:rPr>
          <w:rFonts w:ascii="Verdana" w:eastAsia="Verdana" w:hAnsi="Verdana" w:cs="Verdana"/>
        </w:rPr>
        <w:t xml:space="preserve">Hiemstra, M., &amp; Matthews, C. R. (2026). </w:t>
      </w:r>
      <w:hyperlink r:id="rId24">
        <w:r w:rsidR="00126A42">
          <w:rPr>
            <w:rFonts w:ascii="Verdana" w:eastAsia="Verdana" w:hAnsi="Verdana" w:cs="Verdana"/>
            <w:color w:val="000000"/>
          </w:rPr>
          <w:t>Surveying Guided Sports–Understanding Practices and Experiences of Blind, Partially Sighted and Deafblind Sportspeople, and Sighted Guides</w:t>
        </w:r>
      </w:hyperlink>
      <w:r>
        <w:rPr>
          <w:rFonts w:ascii="Verdana" w:eastAsia="Verdana" w:hAnsi="Verdana" w:cs="Verdana"/>
          <w:color w:val="000000"/>
        </w:rPr>
        <w:t xml:space="preserve">, </w:t>
      </w:r>
      <w:r>
        <w:rPr>
          <w:rFonts w:ascii="Verdana" w:eastAsia="Verdana" w:hAnsi="Verdana" w:cs="Verdana"/>
          <w:i/>
          <w:iCs/>
          <w:color w:val="000000"/>
        </w:rPr>
        <w:t>European Journal of</w:t>
      </w:r>
    </w:p>
    <w:p w14:paraId="55901405" w14:textId="77777777" w:rsidR="00126A42" w:rsidRDefault="00000000">
      <w:pPr>
        <w:spacing w:line="360" w:lineRule="auto"/>
        <w:jc w:val="left"/>
        <w:rPr>
          <w:rFonts w:ascii="Verdana" w:eastAsia="Verdana" w:hAnsi="Verdana" w:cs="Verdana"/>
          <w:i/>
          <w:iCs/>
          <w:color w:val="000000"/>
        </w:rPr>
      </w:pPr>
      <w:r>
        <w:rPr>
          <w:rFonts w:ascii="Verdana" w:eastAsia="Verdana" w:hAnsi="Verdana" w:cs="Verdana"/>
          <w:i/>
          <w:iCs/>
          <w:color w:val="000000"/>
        </w:rPr>
        <w:t>Adapted Physical Activity, pre-print.</w:t>
      </w:r>
    </w:p>
    <w:p w14:paraId="135CDAF6" w14:textId="77777777" w:rsidR="00126A42" w:rsidRDefault="00000000">
      <w:pPr>
        <w:spacing w:line="360" w:lineRule="auto"/>
        <w:jc w:val="left"/>
        <w:rPr>
          <w:rFonts w:ascii="Verdana" w:eastAsia="Verdana" w:hAnsi="Verdana" w:cs="Verdana"/>
          <w:color w:val="000000"/>
        </w:rPr>
      </w:pPr>
      <w:r>
        <w:rPr>
          <w:rFonts w:ascii="Verdana" w:eastAsia="Verdana" w:hAnsi="Verdana" w:cs="Verdana"/>
          <w:color w:val="000000"/>
        </w:rPr>
        <w:t xml:space="preserve"> </w:t>
      </w:r>
      <w:hyperlink r:id="rId25">
        <w:r w:rsidR="00126A42" w:rsidRPr="00BB45A7">
          <w:rPr>
            <w:rFonts w:ascii="Verdana" w:eastAsia="Verdana" w:hAnsi="Verdana" w:cs="Verdana"/>
            <w:color w:val="007BBC"/>
            <w:u w:val="single"/>
          </w:rPr>
          <w:t>https://doi.org/10.51224/SportRxiv.991</w:t>
        </w:r>
      </w:hyperlink>
    </w:p>
    <w:p w14:paraId="6C48CC5B" w14:textId="77777777" w:rsidR="00126A42" w:rsidRDefault="00126A42">
      <w:pPr>
        <w:spacing w:line="360" w:lineRule="auto"/>
        <w:jc w:val="left"/>
        <w:rPr>
          <w:rFonts w:ascii="Verdana" w:eastAsia="Verdana" w:hAnsi="Verdana" w:cs="Verdana"/>
        </w:rPr>
      </w:pPr>
    </w:p>
    <w:p w14:paraId="3FD4B9B7" w14:textId="77777777" w:rsidR="00126A42" w:rsidRDefault="00000000">
      <w:pPr>
        <w:spacing w:line="360" w:lineRule="auto"/>
        <w:jc w:val="left"/>
        <w:rPr>
          <w:rFonts w:ascii="Verdana" w:eastAsia="Verdana" w:hAnsi="Verdana" w:cs="Verdana"/>
        </w:rPr>
      </w:pPr>
      <w:r>
        <w:rPr>
          <w:rFonts w:ascii="Verdana" w:eastAsia="Verdana" w:hAnsi="Verdana" w:cs="Verdana"/>
        </w:rPr>
        <w:t xml:space="preserve">Hollis, J., Narayan, R., Beukes, E. W., Lindsay, R., Bharwani, A., Mughal, U., Yaqoob, I., Haegele, J. A., </w:t>
      </w:r>
      <w:proofErr w:type="spellStart"/>
      <w:r>
        <w:rPr>
          <w:rFonts w:ascii="Verdana" w:eastAsia="Verdana" w:hAnsi="Verdana" w:cs="Verdana"/>
        </w:rPr>
        <w:t>Muirden</w:t>
      </w:r>
      <w:proofErr w:type="spellEnd"/>
      <w:r>
        <w:rPr>
          <w:rFonts w:ascii="Verdana" w:eastAsia="Verdana" w:hAnsi="Verdana" w:cs="Verdana"/>
        </w:rPr>
        <w:t xml:space="preserve">, S., &amp; Allen, P. M. (2026). The Relationship Between Physical Activity, Sleep, and Hallucinations in Adults with Charles Bonnet Syndrome. </w:t>
      </w:r>
      <w:r>
        <w:rPr>
          <w:rFonts w:ascii="Verdana" w:eastAsia="Verdana" w:hAnsi="Verdana" w:cs="Verdana"/>
          <w:i/>
          <w:iCs/>
        </w:rPr>
        <w:t>Vision</w:t>
      </w:r>
      <w:r>
        <w:rPr>
          <w:rFonts w:ascii="Verdana" w:eastAsia="Verdana" w:hAnsi="Verdana" w:cs="Verdana"/>
        </w:rPr>
        <w:t xml:space="preserve">, </w:t>
      </w:r>
      <w:r>
        <w:rPr>
          <w:rFonts w:ascii="Verdana" w:eastAsia="Verdana" w:hAnsi="Verdana" w:cs="Verdana"/>
          <w:i/>
          <w:iCs/>
        </w:rPr>
        <w:t>10</w:t>
      </w:r>
      <w:r>
        <w:rPr>
          <w:rFonts w:ascii="Verdana" w:eastAsia="Verdana" w:hAnsi="Verdana" w:cs="Verdana"/>
        </w:rPr>
        <w:t xml:space="preserve">(3), 40. </w:t>
      </w:r>
      <w:hyperlink r:id="rId26">
        <w:r w:rsidR="00126A42">
          <w:rPr>
            <w:rFonts w:ascii="Verdana" w:eastAsia="Verdana" w:hAnsi="Verdana" w:cs="Verdana"/>
            <w:color w:val="1155CC"/>
            <w:u w:val="single"/>
          </w:rPr>
          <w:t>https://doi.org/10.3390/vision10030040</w:t>
        </w:r>
      </w:hyperlink>
    </w:p>
    <w:p w14:paraId="5EE588A8" w14:textId="77777777" w:rsidR="00126A42" w:rsidRDefault="00126A42">
      <w:pPr>
        <w:spacing w:line="360" w:lineRule="auto"/>
        <w:jc w:val="left"/>
        <w:rPr>
          <w:rFonts w:ascii="Verdana" w:eastAsia="Verdana" w:hAnsi="Verdana" w:cs="Verdana"/>
        </w:rPr>
      </w:pPr>
    </w:p>
    <w:p w14:paraId="26B87371" w14:textId="77777777" w:rsidR="00126A42" w:rsidRDefault="00000000">
      <w:pPr>
        <w:spacing w:line="360" w:lineRule="auto"/>
        <w:jc w:val="left"/>
        <w:rPr>
          <w:rFonts w:ascii="Verdana" w:eastAsia="Verdana" w:hAnsi="Verdana" w:cs="Verdana"/>
          <w:color w:val="1155CC"/>
          <w:u w:val="single"/>
        </w:rPr>
      </w:pPr>
      <w:r>
        <w:rPr>
          <w:rFonts w:ascii="Verdana" w:eastAsia="Verdana" w:hAnsi="Verdana" w:cs="Verdana"/>
        </w:rPr>
        <w:t xml:space="preserve">Jamaleddine, K., Gad El Sayed, M., Novak, D., Goodman, A., Helms, J., &amp; Schlechter, J. (2026). Visual impairment and the incidence of concussions among youth football athletes. </w:t>
      </w:r>
      <w:proofErr w:type="spellStart"/>
      <w:r>
        <w:rPr>
          <w:rFonts w:ascii="Verdana" w:eastAsia="Verdana" w:hAnsi="Verdana" w:cs="Verdana"/>
          <w:i/>
          <w:iCs/>
        </w:rPr>
        <w:t>Orthopaedic</w:t>
      </w:r>
      <w:proofErr w:type="spellEnd"/>
      <w:r>
        <w:rPr>
          <w:rFonts w:ascii="Verdana" w:eastAsia="Verdana" w:hAnsi="Verdana" w:cs="Verdana"/>
          <w:i/>
          <w:iCs/>
        </w:rPr>
        <w:t xml:space="preserve"> Journal of Sports Medicine</w:t>
      </w:r>
      <w:r>
        <w:rPr>
          <w:rFonts w:ascii="Verdana" w:eastAsia="Verdana" w:hAnsi="Verdana" w:cs="Verdana"/>
        </w:rPr>
        <w:t xml:space="preserve">, </w:t>
      </w:r>
      <w:r>
        <w:rPr>
          <w:rFonts w:ascii="Verdana" w:eastAsia="Verdana" w:hAnsi="Verdana" w:cs="Verdana"/>
          <w:i/>
          <w:iCs/>
        </w:rPr>
        <w:t>14</w:t>
      </w:r>
      <w:r>
        <w:rPr>
          <w:rFonts w:ascii="Verdana" w:eastAsia="Verdana" w:hAnsi="Verdana" w:cs="Verdana"/>
        </w:rPr>
        <w:t>(5). https://doi.org/10.1177/23259671261440185</w:t>
      </w:r>
    </w:p>
    <w:p w14:paraId="0D318ACC" w14:textId="77777777" w:rsidR="00126A42" w:rsidRDefault="00126A42">
      <w:pPr>
        <w:spacing w:line="360" w:lineRule="auto"/>
        <w:jc w:val="left"/>
        <w:rPr>
          <w:rFonts w:ascii="Verdana" w:eastAsia="Verdana" w:hAnsi="Verdana" w:cs="Verdana"/>
        </w:rPr>
      </w:pPr>
    </w:p>
    <w:p w14:paraId="40A6784B" w14:textId="77777777" w:rsidR="00126A42" w:rsidRDefault="00000000">
      <w:pPr>
        <w:spacing w:line="360" w:lineRule="auto"/>
        <w:jc w:val="left"/>
        <w:rPr>
          <w:rFonts w:ascii="Verdana" w:eastAsia="Verdana" w:hAnsi="Verdana" w:cs="Verdana"/>
        </w:rPr>
      </w:pPr>
      <w:proofErr w:type="spellStart"/>
      <w:r>
        <w:rPr>
          <w:rFonts w:ascii="Verdana" w:eastAsia="Verdana" w:hAnsi="Verdana" w:cs="Verdana"/>
        </w:rPr>
        <w:t>Leivers</w:t>
      </w:r>
      <w:proofErr w:type="spellEnd"/>
      <w:r>
        <w:rPr>
          <w:rFonts w:ascii="Verdana" w:eastAsia="Verdana" w:hAnsi="Verdana" w:cs="Verdana"/>
        </w:rPr>
        <w:t xml:space="preserve">, H. K., Allen, P. M, Timmis, M. A., Winckler, C., Ramos, B. L., Lima-Trigo, E. Sanghavi, E., &amp; Runswick, O. R. (2026). Classifying footballers with a visual impairment: The relationship between visual function and technical </w:t>
      </w:r>
      <w:r>
        <w:rPr>
          <w:rFonts w:ascii="Verdana" w:eastAsia="Verdana" w:hAnsi="Verdana" w:cs="Verdana"/>
        </w:rPr>
        <w:lastRenderedPageBreak/>
        <w:t xml:space="preserve">performance. </w:t>
      </w:r>
      <w:r>
        <w:rPr>
          <w:rFonts w:ascii="Verdana" w:eastAsia="Verdana" w:hAnsi="Verdana" w:cs="Verdana"/>
          <w:i/>
          <w:iCs/>
        </w:rPr>
        <w:t>Journal of Science and Medicine in Sport, 0</w:t>
      </w:r>
      <w:r>
        <w:rPr>
          <w:rFonts w:ascii="Verdana" w:eastAsia="Verdana" w:hAnsi="Verdana" w:cs="Verdana"/>
        </w:rPr>
        <w:t xml:space="preserve">(0). </w:t>
      </w:r>
      <w:hyperlink r:id="rId27">
        <w:r w:rsidR="00126A42">
          <w:rPr>
            <w:rFonts w:ascii="Verdana" w:eastAsia="Verdana" w:hAnsi="Verdana" w:cs="Verdana"/>
            <w:color w:val="0272B1"/>
          </w:rPr>
          <w:t>https://doi.org/10.1016/j.jsams.2026.06.006</w:t>
        </w:r>
      </w:hyperlink>
    </w:p>
    <w:p w14:paraId="4D61BA53" w14:textId="77777777" w:rsidR="00126A42" w:rsidRDefault="00126A42">
      <w:pPr>
        <w:spacing w:line="360" w:lineRule="auto"/>
        <w:jc w:val="left"/>
        <w:rPr>
          <w:rFonts w:ascii="Verdana" w:eastAsia="Verdana" w:hAnsi="Verdana" w:cs="Verdana"/>
        </w:rPr>
      </w:pPr>
    </w:p>
    <w:p w14:paraId="3935DD44" w14:textId="77777777" w:rsidR="00126A42" w:rsidRDefault="00000000">
      <w:pPr>
        <w:spacing w:line="360" w:lineRule="auto"/>
        <w:jc w:val="left"/>
        <w:rPr>
          <w:rFonts w:ascii="Verdana" w:eastAsia="Verdana" w:hAnsi="Verdana" w:cs="Verdana"/>
          <w:color w:val="333333"/>
        </w:rPr>
      </w:pPr>
      <w:r>
        <w:rPr>
          <w:rFonts w:ascii="Verdana" w:eastAsia="Verdana" w:hAnsi="Verdana" w:cs="Verdana"/>
          <w:color w:val="333333"/>
        </w:rPr>
        <w:t xml:space="preserve">Marcos-Rivero, B., </w:t>
      </w:r>
      <w:proofErr w:type="spellStart"/>
      <w:r>
        <w:rPr>
          <w:rFonts w:ascii="Verdana" w:eastAsia="Verdana" w:hAnsi="Verdana" w:cs="Verdana"/>
          <w:color w:val="333333"/>
        </w:rPr>
        <w:t>Ortuondo</w:t>
      </w:r>
      <w:proofErr w:type="spellEnd"/>
      <w:r>
        <w:rPr>
          <w:rFonts w:ascii="Verdana" w:eastAsia="Verdana" w:hAnsi="Verdana" w:cs="Verdana"/>
          <w:color w:val="333333"/>
        </w:rPr>
        <w:t xml:space="preserve">, J., Haegele, J. A., Reina, R., </w:t>
      </w:r>
      <w:proofErr w:type="spellStart"/>
      <w:r>
        <w:rPr>
          <w:rFonts w:ascii="Verdana" w:eastAsia="Verdana" w:hAnsi="Verdana" w:cs="Verdana"/>
          <w:color w:val="333333"/>
        </w:rPr>
        <w:t>Ascondo</w:t>
      </w:r>
      <w:proofErr w:type="spellEnd"/>
      <w:r>
        <w:rPr>
          <w:rFonts w:ascii="Verdana" w:eastAsia="Verdana" w:hAnsi="Verdana" w:cs="Verdana"/>
          <w:color w:val="333333"/>
        </w:rPr>
        <w:t>, J., Becerril-</w:t>
      </w:r>
      <w:proofErr w:type="spellStart"/>
      <w:r>
        <w:rPr>
          <w:rFonts w:ascii="Verdana" w:eastAsia="Verdana" w:hAnsi="Verdana" w:cs="Verdana"/>
          <w:color w:val="333333"/>
        </w:rPr>
        <w:t>Atxikallende</w:t>
      </w:r>
      <w:proofErr w:type="spellEnd"/>
      <w:r>
        <w:rPr>
          <w:rFonts w:ascii="Verdana" w:eastAsia="Verdana" w:hAnsi="Verdana" w:cs="Verdana"/>
          <w:color w:val="333333"/>
        </w:rPr>
        <w:t xml:space="preserve">, I., &amp; Yanci, J. (2026). Impact of inclusive education training </w:t>
      </w:r>
      <w:proofErr w:type="spellStart"/>
      <w:r>
        <w:rPr>
          <w:rFonts w:ascii="Verdana" w:eastAsia="Verdana" w:hAnsi="Verdana" w:cs="Verdana"/>
          <w:color w:val="333333"/>
        </w:rPr>
        <w:t>programmes</w:t>
      </w:r>
      <w:proofErr w:type="spellEnd"/>
      <w:r>
        <w:rPr>
          <w:rFonts w:ascii="Verdana" w:eastAsia="Verdana" w:hAnsi="Verdana" w:cs="Verdana"/>
          <w:color w:val="333333"/>
        </w:rPr>
        <w:t xml:space="preserve"> on in-service and preservice physical education teachers: A systematic review. </w:t>
      </w:r>
      <w:r>
        <w:rPr>
          <w:rFonts w:ascii="Verdana" w:eastAsia="Verdana" w:hAnsi="Verdana" w:cs="Verdana"/>
          <w:i/>
          <w:iCs/>
          <w:color w:val="333333"/>
        </w:rPr>
        <w:t>European Journal of Special Needs Education</w:t>
      </w:r>
      <w:r>
        <w:rPr>
          <w:rFonts w:ascii="Verdana" w:eastAsia="Verdana" w:hAnsi="Verdana" w:cs="Verdana"/>
          <w:color w:val="333333"/>
        </w:rPr>
        <w:t xml:space="preserve">, 1–21. </w:t>
      </w:r>
      <w:hyperlink r:id="rId28">
        <w:r w:rsidR="00126A42">
          <w:rPr>
            <w:rFonts w:ascii="Verdana" w:eastAsia="Verdana" w:hAnsi="Verdana" w:cs="Verdana"/>
            <w:color w:val="1155CC"/>
            <w:u w:val="single"/>
          </w:rPr>
          <w:t>https://doi.org/10.1080/08856257.2026.2680128</w:t>
        </w:r>
      </w:hyperlink>
    </w:p>
    <w:p w14:paraId="62764EBF" w14:textId="77777777" w:rsidR="00126A42" w:rsidRDefault="00126A42">
      <w:pPr>
        <w:spacing w:line="360" w:lineRule="auto"/>
        <w:jc w:val="left"/>
        <w:rPr>
          <w:rFonts w:ascii="Verdana" w:eastAsia="Verdana" w:hAnsi="Verdana" w:cs="Verdana"/>
          <w:color w:val="333333"/>
        </w:rPr>
      </w:pPr>
    </w:p>
    <w:p w14:paraId="6FB7D571" w14:textId="77777777" w:rsidR="00126A42" w:rsidRDefault="00000000">
      <w:pPr>
        <w:spacing w:line="360" w:lineRule="auto"/>
        <w:jc w:val="left"/>
        <w:rPr>
          <w:rFonts w:ascii="Verdana" w:eastAsia="Verdana" w:hAnsi="Verdana" w:cs="Verdana"/>
          <w:color w:val="333333"/>
        </w:rPr>
      </w:pPr>
      <w:r>
        <w:rPr>
          <w:rFonts w:ascii="Verdana" w:eastAsia="Verdana" w:hAnsi="Verdana" w:cs="Verdana"/>
          <w:color w:val="212121"/>
        </w:rPr>
        <w:t xml:space="preserve">Piekarz-Porter, E., </w:t>
      </w:r>
      <w:proofErr w:type="spellStart"/>
      <w:r>
        <w:rPr>
          <w:rFonts w:ascii="Verdana" w:eastAsia="Verdana" w:hAnsi="Verdana" w:cs="Verdana"/>
          <w:color w:val="212121"/>
        </w:rPr>
        <w:t>Schermbeck</w:t>
      </w:r>
      <w:proofErr w:type="spellEnd"/>
      <w:r>
        <w:rPr>
          <w:rFonts w:ascii="Verdana" w:eastAsia="Verdana" w:hAnsi="Verdana" w:cs="Verdana"/>
          <w:color w:val="212121"/>
        </w:rPr>
        <w:t xml:space="preserve">, R. M., Leider, J., Perna, F. M., &amp; Chriqui, J. F. (2026). State laws supporting adapted physical education access and quality for students with disabilities. </w:t>
      </w:r>
      <w:r>
        <w:rPr>
          <w:rFonts w:ascii="Verdana" w:eastAsia="Verdana" w:hAnsi="Verdana" w:cs="Verdana"/>
          <w:i/>
          <w:iCs/>
          <w:color w:val="212121"/>
        </w:rPr>
        <w:t>The Journal of School Health</w:t>
      </w:r>
      <w:r>
        <w:rPr>
          <w:rFonts w:ascii="Verdana" w:eastAsia="Verdana" w:hAnsi="Verdana" w:cs="Verdana"/>
          <w:color w:val="212121"/>
        </w:rPr>
        <w:t xml:space="preserve">, </w:t>
      </w:r>
      <w:r>
        <w:rPr>
          <w:rFonts w:ascii="Verdana" w:eastAsia="Verdana" w:hAnsi="Verdana" w:cs="Verdana"/>
          <w:i/>
          <w:iCs/>
          <w:color w:val="212121"/>
        </w:rPr>
        <w:t>96</w:t>
      </w:r>
      <w:r>
        <w:rPr>
          <w:rFonts w:ascii="Verdana" w:eastAsia="Verdana" w:hAnsi="Verdana" w:cs="Verdana"/>
          <w:color w:val="212121"/>
        </w:rPr>
        <w:t>(10), e70228. https://doi.org/10.1111/josh.70228</w:t>
      </w:r>
    </w:p>
    <w:p w14:paraId="7A844B01" w14:textId="77777777" w:rsidR="00126A42" w:rsidRDefault="00126A42">
      <w:pPr>
        <w:spacing w:line="360" w:lineRule="auto"/>
        <w:jc w:val="left"/>
        <w:rPr>
          <w:rFonts w:ascii="Verdana" w:eastAsia="Verdana" w:hAnsi="Verdana" w:cs="Verdana"/>
          <w:color w:val="333333"/>
        </w:rPr>
      </w:pPr>
    </w:p>
    <w:p w14:paraId="403E686A" w14:textId="77777777" w:rsidR="00126A42" w:rsidRDefault="00000000">
      <w:pPr>
        <w:spacing w:line="360" w:lineRule="auto"/>
        <w:jc w:val="left"/>
        <w:rPr>
          <w:rFonts w:ascii="Verdana" w:eastAsia="Verdana" w:hAnsi="Verdana" w:cs="Verdana"/>
          <w:color w:val="000000"/>
        </w:rPr>
      </w:pPr>
      <w:r>
        <w:rPr>
          <w:rFonts w:ascii="Verdana" w:eastAsia="Verdana" w:hAnsi="Verdana" w:cs="Verdana"/>
          <w:color w:val="000000"/>
        </w:rPr>
        <w:t xml:space="preserve">Theobald, U., Nauschutz, T., Knapp, J., &amp; Giese, M. (2026). Professionalization processes of coaching elite-level athletes with visual impairments: A qualitative study. </w:t>
      </w:r>
      <w:r>
        <w:rPr>
          <w:rFonts w:ascii="Verdana" w:eastAsia="Verdana" w:hAnsi="Verdana" w:cs="Verdana"/>
          <w:i/>
          <w:iCs/>
          <w:color w:val="000000"/>
        </w:rPr>
        <w:t>Frontiers in Sports and Active Living, Sports Coaching: Performance and Development.</w:t>
      </w:r>
      <w:r>
        <w:rPr>
          <w:rFonts w:ascii="Verdana" w:eastAsia="Verdana" w:hAnsi="Verdana" w:cs="Verdana"/>
          <w:color w:val="000000"/>
        </w:rPr>
        <w:t xml:space="preserve"> Online first. </w:t>
      </w:r>
    </w:p>
    <w:p w14:paraId="5273F070" w14:textId="0924A87F" w:rsidR="00126A42" w:rsidRDefault="00000000" w:rsidP="00C564E5">
      <w:pPr>
        <w:spacing w:line="360" w:lineRule="auto"/>
        <w:jc w:val="left"/>
        <w:rPr>
          <w:rFonts w:ascii="Verdana" w:eastAsia="Verdana" w:hAnsi="Verdana" w:cs="Verdana"/>
          <w:color w:val="000000"/>
        </w:rPr>
      </w:pPr>
      <w:r>
        <w:rPr>
          <w:rFonts w:ascii="Verdana" w:eastAsia="Verdana" w:hAnsi="Verdana" w:cs="Verdana"/>
          <w:color w:val="000000"/>
        </w:rPr>
        <w:t>https://www.frontiersin.org/journals/sports-and-active-living/articles/10.3389/fspor.2026.1962810/abstract</w:t>
      </w:r>
    </w:p>
    <w:p w14:paraId="3B2B59E6" w14:textId="77777777" w:rsidR="00C564E5" w:rsidRDefault="00C564E5">
      <w:pPr>
        <w:rPr>
          <w:rFonts w:ascii="Verdana" w:eastAsia="Verdana" w:hAnsi="Verdana" w:cs="Verdana"/>
          <w:b/>
          <w:bCs/>
          <w:color w:val="00204F"/>
          <w:sz w:val="32"/>
          <w:szCs w:val="32"/>
        </w:rPr>
      </w:pPr>
    </w:p>
    <w:p w14:paraId="44DBD107" w14:textId="4D5E713F" w:rsidR="00126A42" w:rsidRPr="00C564E5" w:rsidRDefault="00000000" w:rsidP="00BB45A7">
      <w:pPr>
        <w:pStyle w:val="Heading1"/>
      </w:pPr>
      <w:r w:rsidRPr="00C564E5">
        <w:t xml:space="preserve">Miscellanea </w:t>
      </w:r>
    </w:p>
    <w:p w14:paraId="3FEED94D" w14:textId="77777777" w:rsidR="00126A42" w:rsidRPr="00C564E5" w:rsidRDefault="00000000" w:rsidP="00BB45A7">
      <w:pPr>
        <w:pStyle w:val="Heading2"/>
      </w:pPr>
      <w:r w:rsidRPr="00C564E5">
        <w:t>NWABA Resource Library</w:t>
      </w:r>
    </w:p>
    <w:p w14:paraId="49133E0E" w14:textId="77777777" w:rsidR="00126A42" w:rsidRDefault="00000000">
      <w:pPr>
        <w:rPr>
          <w:rFonts w:ascii="Verdana" w:eastAsia="Verdana" w:hAnsi="Verdana" w:cs="Verdana"/>
        </w:rPr>
      </w:pPr>
      <w:r>
        <w:rPr>
          <w:rFonts w:ascii="Verdana" w:eastAsia="Verdana" w:hAnsi="Verdana" w:cs="Verdana"/>
        </w:rPr>
        <w:t xml:space="preserve">The </w:t>
      </w:r>
      <w:r>
        <w:rPr>
          <w:rFonts w:ascii="Verdana" w:eastAsia="Verdana" w:hAnsi="Verdana" w:cs="Verdana"/>
          <w:b/>
          <w:bCs/>
        </w:rPr>
        <w:t>Blind Athletes Academy</w:t>
      </w:r>
      <w:r>
        <w:rPr>
          <w:rFonts w:ascii="Verdana" w:eastAsia="Verdana" w:hAnsi="Verdana" w:cs="Verdana"/>
        </w:rPr>
        <w:t xml:space="preserve">, brought to you by the </w:t>
      </w:r>
      <w:r>
        <w:rPr>
          <w:rFonts w:ascii="Verdana" w:eastAsia="Verdana" w:hAnsi="Verdana" w:cs="Verdana"/>
          <w:b/>
          <w:bCs/>
        </w:rPr>
        <w:t>Northwest Association for Blind Athletes (NWABA)</w:t>
      </w:r>
      <w:r>
        <w:rPr>
          <w:rFonts w:ascii="Verdana" w:eastAsia="Verdana" w:hAnsi="Verdana" w:cs="Verdana"/>
        </w:rPr>
        <w:t xml:space="preserve"> offers a growing collection of </w:t>
      </w:r>
      <w:r>
        <w:rPr>
          <w:rFonts w:ascii="Verdana" w:eastAsia="Verdana" w:hAnsi="Verdana" w:cs="Verdana"/>
          <w:b/>
          <w:bCs/>
        </w:rPr>
        <w:t>over 70 instructional videos</w:t>
      </w:r>
      <w:r>
        <w:rPr>
          <w:rFonts w:ascii="Verdana" w:eastAsia="Verdana" w:hAnsi="Verdana" w:cs="Verdana"/>
        </w:rPr>
        <w:t xml:space="preserve"> that break down individual skills, providing valuable resources for teachers looking to make physical education and sports instruction accessible for blind and low vision students. You’ll find videos covering a wide range of topics, including </w:t>
      </w:r>
      <w:r>
        <w:rPr>
          <w:rFonts w:ascii="Verdana" w:eastAsia="Verdana" w:hAnsi="Verdana" w:cs="Verdana"/>
          <w:b/>
          <w:bCs/>
        </w:rPr>
        <w:t>racket sports skills</w:t>
      </w:r>
      <w:r>
        <w:rPr>
          <w:rFonts w:ascii="Verdana" w:eastAsia="Verdana" w:hAnsi="Verdana" w:cs="Verdana"/>
        </w:rPr>
        <w:t xml:space="preserve">, </w:t>
      </w:r>
      <w:r>
        <w:rPr>
          <w:rFonts w:ascii="Verdana" w:eastAsia="Verdana" w:hAnsi="Verdana" w:cs="Verdana"/>
          <w:b/>
          <w:bCs/>
        </w:rPr>
        <w:t>locomotor skills</w:t>
      </w:r>
      <w:r>
        <w:rPr>
          <w:rFonts w:ascii="Verdana" w:eastAsia="Verdana" w:hAnsi="Verdana" w:cs="Verdana"/>
        </w:rPr>
        <w:t xml:space="preserve">, </w:t>
      </w:r>
      <w:r>
        <w:rPr>
          <w:rFonts w:ascii="Verdana" w:eastAsia="Verdana" w:hAnsi="Verdana" w:cs="Verdana"/>
          <w:b/>
          <w:bCs/>
        </w:rPr>
        <w:t>object control skills</w:t>
      </w:r>
      <w:r>
        <w:rPr>
          <w:rFonts w:ascii="Verdana" w:eastAsia="Verdana" w:hAnsi="Verdana" w:cs="Verdana"/>
        </w:rPr>
        <w:t xml:space="preserve">, and </w:t>
      </w:r>
      <w:hyperlink r:id="rId29">
        <w:r w:rsidR="00126A42">
          <w:rPr>
            <w:rFonts w:ascii="Verdana" w:eastAsia="Verdana" w:hAnsi="Verdana" w:cs="Verdana"/>
            <w:b/>
            <w:bCs/>
            <w:color w:val="1155CC"/>
            <w:u w:val="single"/>
          </w:rPr>
          <w:t>perspectives on blindness etiquette</w:t>
        </w:r>
      </w:hyperlink>
      <w:r>
        <w:rPr>
          <w:rFonts w:ascii="Verdana" w:eastAsia="Verdana" w:hAnsi="Verdana" w:cs="Verdana"/>
        </w:rPr>
        <w:t xml:space="preserve">. Each video is paired with comprehensive manuals and tactile diagrams to </w:t>
      </w:r>
      <w:r>
        <w:rPr>
          <w:rFonts w:ascii="Verdana" w:eastAsia="Verdana" w:hAnsi="Verdana" w:cs="Verdana"/>
        </w:rPr>
        <w:lastRenderedPageBreak/>
        <w:t xml:space="preserve">support inclusive teaching. Be sure to check back often for new videos and innovative teaching tools! Explore the channel here: </w:t>
      </w:r>
      <w:hyperlink r:id="rId30">
        <w:r w:rsidR="00126A42">
          <w:rPr>
            <w:rFonts w:ascii="Verdana" w:eastAsia="Verdana" w:hAnsi="Verdana" w:cs="Verdana"/>
            <w:color w:val="1155CC"/>
            <w:u w:val="single"/>
          </w:rPr>
          <w:t>Blind Athletes Academy</w:t>
        </w:r>
      </w:hyperlink>
      <w:r>
        <w:rPr>
          <w:rFonts w:ascii="Verdana" w:eastAsia="Verdana" w:hAnsi="Verdana" w:cs="Verdana"/>
        </w:rPr>
        <w:t>.</w:t>
      </w:r>
    </w:p>
    <w:p w14:paraId="02408C30" w14:textId="77777777" w:rsidR="00126A42" w:rsidRDefault="00126A42">
      <w:pPr>
        <w:rPr>
          <w:rFonts w:ascii="Verdana" w:eastAsia="Verdana" w:hAnsi="Verdana" w:cs="Verdana"/>
        </w:rPr>
      </w:pPr>
    </w:p>
    <w:p w14:paraId="014EAC89" w14:textId="77777777" w:rsidR="00126A42" w:rsidRDefault="00000000">
      <w:pPr>
        <w:rPr>
          <w:rFonts w:ascii="Verdana" w:eastAsia="Verdana" w:hAnsi="Verdana" w:cs="Verdana"/>
        </w:rPr>
      </w:pPr>
      <w:r>
        <w:rPr>
          <w:rFonts w:ascii="Verdana" w:eastAsia="Verdana" w:hAnsi="Verdana" w:cs="Verdana"/>
          <w:b/>
          <w:bCs/>
        </w:rPr>
        <w:t xml:space="preserve">Camp Abilities (Brockport) </w:t>
      </w:r>
      <w:r>
        <w:rPr>
          <w:rFonts w:ascii="Verdana" w:eastAsia="Verdana" w:hAnsi="Verdana" w:cs="Verdana"/>
        </w:rPr>
        <w:t xml:space="preserve">offers instructional materials, including instructional videos, manuals, and tipsheets. Explore the website here: </w:t>
      </w:r>
      <w:hyperlink r:id="rId31">
        <w:r w:rsidR="00126A42">
          <w:rPr>
            <w:rFonts w:ascii="Verdana" w:eastAsia="Verdana" w:hAnsi="Verdana" w:cs="Verdana"/>
            <w:color w:val="1155CC"/>
            <w:u w:val="single"/>
          </w:rPr>
          <w:t>Camp Abilities Instructional Materials</w:t>
        </w:r>
      </w:hyperlink>
      <w:r>
        <w:rPr>
          <w:rFonts w:ascii="Verdana" w:eastAsia="Verdana" w:hAnsi="Verdana" w:cs="Verdana"/>
        </w:rPr>
        <w:t xml:space="preserve">. </w:t>
      </w:r>
    </w:p>
    <w:p w14:paraId="423DC5DC" w14:textId="77777777" w:rsidR="00126A42" w:rsidRDefault="00126A42">
      <w:pPr>
        <w:rPr>
          <w:rFonts w:ascii="Verdana" w:eastAsia="Verdana" w:hAnsi="Verdana" w:cs="Verdana"/>
          <w:b/>
          <w:bCs/>
        </w:rPr>
      </w:pPr>
    </w:p>
    <w:p w14:paraId="56DC5B56" w14:textId="77777777" w:rsidR="00126A42" w:rsidRPr="00C564E5" w:rsidRDefault="00000000" w:rsidP="00BB45A7">
      <w:pPr>
        <w:pStyle w:val="Heading2"/>
      </w:pPr>
      <w:r w:rsidRPr="00C564E5">
        <w:t>Old Dominion University Resources and Recommendations for PE Teachers of Blind Students</w:t>
      </w:r>
    </w:p>
    <w:p w14:paraId="0E6D5F00" w14:textId="637B2940" w:rsidR="00126A42" w:rsidRPr="00C564E5" w:rsidRDefault="00000000" w:rsidP="00C564E5">
      <w:pPr>
        <w:shd w:val="clear" w:color="auto" w:fill="auto"/>
        <w:jc w:val="left"/>
        <w:rPr>
          <w:rFonts w:ascii="Verdana" w:eastAsia="Verdana" w:hAnsi="Verdana" w:cs="Verdana"/>
          <w:b/>
          <w:bCs/>
        </w:rPr>
      </w:pPr>
      <w:r>
        <w:rPr>
          <w:rFonts w:ascii="Verdana" w:eastAsia="Verdana" w:hAnsi="Verdana" w:cs="Verdana"/>
          <w:color w:val="000000"/>
        </w:rPr>
        <w:t xml:space="preserve">The information on the </w:t>
      </w:r>
      <w:hyperlink r:id="rId32">
        <w:r w:rsidR="00126A42">
          <w:rPr>
            <w:rFonts w:ascii="Verdana" w:eastAsia="Verdana" w:hAnsi="Verdana" w:cs="Verdana"/>
            <w:color w:val="1155CC"/>
            <w:u w:val="single"/>
          </w:rPr>
          <w:t>website</w:t>
        </w:r>
      </w:hyperlink>
      <w:r>
        <w:rPr>
          <w:rFonts w:ascii="Verdana" w:eastAsia="Verdana" w:hAnsi="Verdana" w:cs="Verdana"/>
          <w:color w:val="000000"/>
        </w:rPr>
        <w:t xml:space="preserve"> is the result of a collaborative effort between blind individuals with first-hand experience of K-12 physical education (Nina Marranca, Julia LaGrand, and Andrew Mead-Colegrove) and a researcher and former Physical Education teacher (M. Ally Keene). Together, they co-developed resources and recommendations aimed at helping physical education teachers enhance physical education for blind students.</w:t>
      </w:r>
    </w:p>
    <w:p w14:paraId="4082581D" w14:textId="77777777" w:rsidR="00C564E5" w:rsidRDefault="00C564E5">
      <w:pPr>
        <w:pBdr>
          <w:top w:val="nil"/>
          <w:left w:val="nil"/>
          <w:bottom w:val="nil"/>
          <w:right w:val="nil"/>
          <w:between w:val="nil"/>
        </w:pBdr>
        <w:shd w:val="clear" w:color="auto" w:fill="auto"/>
        <w:jc w:val="left"/>
        <w:rPr>
          <w:rFonts w:ascii="Verdana" w:eastAsia="Verdana" w:hAnsi="Verdana" w:cs="Verdana"/>
          <w:b/>
          <w:bCs/>
          <w:color w:val="00204F"/>
          <w:sz w:val="32"/>
          <w:szCs w:val="32"/>
        </w:rPr>
      </w:pPr>
    </w:p>
    <w:p w14:paraId="14E23B33" w14:textId="3FA1A65F" w:rsidR="00126A42" w:rsidRPr="00C564E5" w:rsidRDefault="00000000" w:rsidP="00BB45A7">
      <w:pPr>
        <w:pStyle w:val="Heading1"/>
      </w:pPr>
      <w:r w:rsidRPr="00C564E5">
        <w:t xml:space="preserve">Accepting Fall 2026 AER </w:t>
      </w:r>
      <w:r w:rsidR="00047345">
        <w:t>Interest Group</w:t>
      </w:r>
      <w:r w:rsidRPr="00C564E5">
        <w:t xml:space="preserve"> Newsletter Submissions</w:t>
      </w:r>
    </w:p>
    <w:p w14:paraId="4605CFD8" w14:textId="044BD5C5" w:rsidR="00126A42" w:rsidRDefault="00126A42">
      <w:pPr>
        <w:pBdr>
          <w:top w:val="nil"/>
          <w:left w:val="nil"/>
          <w:bottom w:val="nil"/>
          <w:right w:val="nil"/>
          <w:between w:val="nil"/>
        </w:pBdr>
        <w:shd w:val="clear" w:color="auto" w:fill="auto"/>
        <w:jc w:val="left"/>
        <w:rPr>
          <w:rFonts w:ascii="Verdana" w:eastAsia="Verdana" w:hAnsi="Verdana" w:cs="Verdana"/>
          <w:b/>
          <w:bCs/>
          <w:color w:val="000000"/>
        </w:rPr>
      </w:pPr>
      <w:hyperlink r:id="rId33">
        <w:r>
          <w:rPr>
            <w:rFonts w:ascii="Verdana" w:eastAsia="Verdana" w:hAnsi="Verdana" w:cs="Verdana"/>
            <w:color w:val="1155CC"/>
            <w:u w:val="single"/>
          </w:rPr>
          <w:t>Send your news</w:t>
        </w:r>
      </w:hyperlink>
      <w:r>
        <w:rPr>
          <w:rFonts w:ascii="Verdana" w:eastAsia="Verdana" w:hAnsi="Verdana" w:cs="Verdana"/>
          <w:color w:val="000000"/>
        </w:rPr>
        <w:t xml:space="preserve">, stories, events, bragging rights, recruitment efforts, and </w:t>
      </w:r>
      <w:r>
        <w:rPr>
          <w:rFonts w:ascii="Verdana" w:eastAsia="Verdana" w:hAnsi="Verdana" w:cs="Verdana"/>
        </w:rPr>
        <w:t>suggestions</w:t>
      </w:r>
      <w:r>
        <w:rPr>
          <w:rFonts w:ascii="Verdana" w:eastAsia="Verdana" w:hAnsi="Verdana" w:cs="Verdana"/>
          <w:color w:val="000000"/>
        </w:rPr>
        <w:t>. The deadline is</w:t>
      </w:r>
      <w:r>
        <w:rPr>
          <w:rFonts w:ascii="Verdana" w:eastAsia="Verdana" w:hAnsi="Verdana" w:cs="Verdana"/>
        </w:rPr>
        <w:t xml:space="preserve"> </w:t>
      </w:r>
      <w:r w:rsidR="009071F1">
        <w:rPr>
          <w:rFonts w:ascii="Verdana" w:eastAsia="Verdana" w:hAnsi="Verdana" w:cs="Verdana"/>
          <w:b/>
          <w:bCs/>
        </w:rPr>
        <w:t>November 8</w:t>
      </w:r>
      <w:r>
        <w:rPr>
          <w:rFonts w:ascii="Verdana" w:eastAsia="Verdana" w:hAnsi="Verdana" w:cs="Verdana"/>
          <w:b/>
          <w:bCs/>
        </w:rPr>
        <w:t>, 2026</w:t>
      </w:r>
      <w:r>
        <w:rPr>
          <w:rFonts w:ascii="Verdana" w:eastAsia="Verdana" w:hAnsi="Verdana" w:cs="Verdana"/>
          <w:b/>
          <w:bCs/>
          <w:color w:val="000000"/>
        </w:rPr>
        <w:t>.</w:t>
      </w:r>
    </w:p>
    <w:sectPr w:rsidR="00126A42">
      <w:footerReference w:type="default" r:id="rId3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0CC72" w14:textId="77777777" w:rsidR="00CC1193" w:rsidRDefault="00CC1193">
      <w:pPr>
        <w:spacing w:line="240" w:lineRule="auto"/>
      </w:pPr>
      <w:r>
        <w:separator/>
      </w:r>
    </w:p>
  </w:endnote>
  <w:endnote w:type="continuationSeparator" w:id="0">
    <w:p w14:paraId="165BA615" w14:textId="77777777" w:rsidR="00CC1193" w:rsidRDefault="00CC11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23E010A-6163-45D0-B1B9-779F2F4F18E5}"/>
    <w:embedBold r:id="rId2" w:fontKey="{48DC1F2F-3A95-4B91-8F29-866079068C5C}"/>
    <w:embedItalic r:id="rId3" w:fontKey="{461B962C-C670-45DC-8EF2-1775DF17FFB0}"/>
  </w:font>
  <w:font w:name="Verdana">
    <w:panose1 w:val="020B0604030504040204"/>
    <w:charset w:val="00"/>
    <w:family w:val="swiss"/>
    <w:pitch w:val="variable"/>
    <w:sig w:usb0="A00006FF" w:usb1="4000205B" w:usb2="00000010" w:usb3="00000000" w:csb0="0000019F" w:csb1="00000000"/>
    <w:embedRegular r:id="rId4" w:fontKey="{338ECC8C-F249-4E89-8AF6-C7AE20AC528F}"/>
    <w:embedBold r:id="rId5" w:fontKey="{1C97B0E0-9420-469D-B625-EC51631C453D}"/>
    <w:embedItalic r:id="rId6" w:fontKey="{8B8D1660-86D2-43B8-A2ED-C0FBE2072C08}"/>
  </w:font>
  <w:font w:name="Arial Black">
    <w:panose1 w:val="020B0A04020102020204"/>
    <w:charset w:val="00"/>
    <w:family w:val="swiss"/>
    <w:pitch w:val="variable"/>
    <w:sig w:usb0="A00002AF" w:usb1="400078FB" w:usb2="00000000" w:usb3="00000000" w:csb0="0000009F" w:csb1="00000000"/>
    <w:embedRegular r:id="rId7" w:fontKey="{801A78AD-F441-47D3-8507-A6376C05FFE8}"/>
    <w:embedBold r:id="rId8" w:fontKey="{26BE4A16-B758-4149-BAAC-380497D6648E}"/>
  </w:font>
  <w:font w:name="Georgia">
    <w:panose1 w:val="02040502050405020303"/>
    <w:charset w:val="00"/>
    <w:family w:val="roman"/>
    <w:pitch w:val="variable"/>
    <w:sig w:usb0="00000287" w:usb1="00000000" w:usb2="00000000" w:usb3="00000000" w:csb0="0000009F" w:csb1="00000000"/>
    <w:embedItalic r:id="rId9" w:fontKey="{045D9176-8F69-42C6-BFEA-8C5AAF4E7F7E}"/>
  </w:font>
  <w:font w:name="Cambria">
    <w:panose1 w:val="02040503050406030204"/>
    <w:charset w:val="00"/>
    <w:family w:val="roman"/>
    <w:pitch w:val="variable"/>
    <w:sig w:usb0="E00006FF" w:usb1="420024FF" w:usb2="02000000" w:usb3="00000000" w:csb0="0000019F" w:csb1="00000000"/>
    <w:embedRegular r:id="rId10" w:fontKey="{D6F6FCAE-3398-49F3-9E1D-932B09B53F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67A0" w14:textId="59A861EC" w:rsidR="00126A42" w:rsidRDefault="00000000">
    <w:pPr>
      <w:pBdr>
        <w:top w:val="nil"/>
        <w:left w:val="nil"/>
        <w:bottom w:val="nil"/>
        <w:right w:val="nil"/>
        <w:between w:val="nil"/>
      </w:pBdr>
      <w:shd w:val="clear" w:color="auto" w:fill="auto"/>
      <w:tabs>
        <w:tab w:val="center" w:pos="4680"/>
        <w:tab w:val="right" w:pos="9360"/>
      </w:tabs>
      <w:spacing w:line="240" w:lineRule="auto"/>
      <w:jc w:val="left"/>
      <w:rPr>
        <w:color w:val="000000"/>
        <w:sz w:val="22"/>
        <w:szCs w:val="22"/>
      </w:rPr>
    </w:pPr>
    <w:r>
      <w:rPr>
        <w:color w:val="000000"/>
        <w:sz w:val="22"/>
        <w:szCs w:val="22"/>
      </w:rPr>
      <w:t>AER</w:t>
    </w:r>
    <w:r w:rsidR="003F04F1">
      <w:rPr>
        <w:color w:val="000000"/>
        <w:sz w:val="22"/>
        <w:szCs w:val="22"/>
      </w:rPr>
      <w:t xml:space="preserve"> Physical Activity and Rec IG </w:t>
    </w:r>
    <w:r>
      <w:t>Summer 2026</w:t>
    </w:r>
    <w:r>
      <w:tab/>
    </w:r>
    <w:r>
      <w:tab/>
    </w:r>
    <w:r>
      <w:rPr>
        <w:color w:val="000000"/>
        <w:sz w:val="22"/>
        <w:szCs w:val="22"/>
      </w:rPr>
      <w:fldChar w:fldCharType="begin"/>
    </w:r>
    <w:r>
      <w:rPr>
        <w:color w:val="000000"/>
        <w:sz w:val="22"/>
        <w:szCs w:val="22"/>
      </w:rPr>
      <w:instrText>PAGE</w:instrText>
    </w:r>
    <w:r>
      <w:rPr>
        <w:color w:val="000000"/>
        <w:sz w:val="22"/>
        <w:szCs w:val="22"/>
      </w:rPr>
      <w:fldChar w:fldCharType="separate"/>
    </w:r>
    <w:r w:rsidR="00431D34">
      <w:rPr>
        <w:noProof/>
        <w:color w:val="000000"/>
        <w:sz w:val="22"/>
        <w:szCs w:val="22"/>
      </w:rPr>
      <w:t>1</w:t>
    </w:r>
    <w:r>
      <w:rPr>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992B6" w14:textId="77777777" w:rsidR="00CC1193" w:rsidRDefault="00CC1193">
      <w:pPr>
        <w:spacing w:line="240" w:lineRule="auto"/>
      </w:pPr>
      <w:r>
        <w:separator/>
      </w:r>
    </w:p>
  </w:footnote>
  <w:footnote w:type="continuationSeparator" w:id="0">
    <w:p w14:paraId="2885AF07" w14:textId="77777777" w:rsidR="00CC1193" w:rsidRDefault="00CC11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21F39"/>
    <w:multiLevelType w:val="multilevel"/>
    <w:tmpl w:val="2D22C2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82840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A42"/>
    <w:rsid w:val="00047345"/>
    <w:rsid w:val="00126A42"/>
    <w:rsid w:val="003D3D7F"/>
    <w:rsid w:val="003F04F1"/>
    <w:rsid w:val="00431D34"/>
    <w:rsid w:val="00797720"/>
    <w:rsid w:val="008D4C45"/>
    <w:rsid w:val="009071F1"/>
    <w:rsid w:val="00BB45A7"/>
    <w:rsid w:val="00BB5CD6"/>
    <w:rsid w:val="00C564E5"/>
    <w:rsid w:val="00CC1193"/>
    <w:rsid w:val="00D00FE0"/>
    <w:rsid w:val="00D716AF"/>
    <w:rsid w:val="00F62A18"/>
    <w:rsid w:val="00F71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0270D"/>
  <w15:docId w15:val="{D398D4B7-AB46-F243-805B-112FBF7DA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4"/>
        <w:szCs w:val="24"/>
        <w:highlight w:val="white"/>
        <w:lang w:val="en" w:eastAsia="en-US" w:bidi="ar-SA"/>
      </w:rPr>
    </w:rPrDefault>
    <w:pPrDefault>
      <w:pPr>
        <w:shd w:val="clear" w:color="auto" w:fill="FFFFFF"/>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B45A7"/>
    <w:pPr>
      <w:jc w:val="left"/>
      <w:outlineLvl w:val="0"/>
    </w:pPr>
    <w:rPr>
      <w:rFonts w:ascii="Verdana" w:eastAsia="Arial Black" w:hAnsi="Verdana" w:cs="Arial Black"/>
      <w:b/>
      <w:bCs/>
      <w:color w:val="00204F"/>
      <w:sz w:val="32"/>
      <w:szCs w:val="32"/>
      <w:highlight w:val="none"/>
    </w:rPr>
  </w:style>
  <w:style w:type="paragraph" w:styleId="Heading2">
    <w:name w:val="heading 2"/>
    <w:basedOn w:val="Normal"/>
    <w:next w:val="Normal"/>
    <w:uiPriority w:val="9"/>
    <w:unhideWhenUsed/>
    <w:qFormat/>
    <w:rsid w:val="00BB45A7"/>
    <w:pPr>
      <w:pBdr>
        <w:top w:val="nil"/>
        <w:left w:val="nil"/>
        <w:bottom w:val="nil"/>
        <w:right w:val="nil"/>
        <w:between w:val="nil"/>
      </w:pBdr>
      <w:shd w:val="clear" w:color="auto" w:fill="auto"/>
      <w:jc w:val="left"/>
      <w:outlineLvl w:val="1"/>
    </w:pPr>
    <w:rPr>
      <w:rFonts w:ascii="Verdana" w:eastAsia="Verdana" w:hAnsi="Verdana" w:cs="Verdana"/>
      <w:b/>
      <w:bCs/>
      <w:color w:val="004E9A"/>
      <w:highlight w:val="none"/>
    </w:rPr>
  </w:style>
  <w:style w:type="paragraph" w:styleId="Heading3">
    <w:name w:val="heading 3"/>
    <w:basedOn w:val="Normal"/>
    <w:next w:val="Normal"/>
    <w:uiPriority w:val="9"/>
    <w:semiHidden/>
    <w:unhideWhenUsed/>
    <w:qFormat/>
    <w:pPr>
      <w:keepNext/>
      <w:keepLines/>
      <w:spacing w:before="40"/>
      <w:outlineLvl w:val="2"/>
    </w:pPr>
    <w:rPr>
      <w:color w:val="1E4D78"/>
    </w:rPr>
  </w:style>
  <w:style w:type="paragraph" w:styleId="Heading4">
    <w:name w:val="heading 4"/>
    <w:basedOn w:val="Normal"/>
    <w:next w:val="Normal"/>
    <w:uiPriority w:val="9"/>
    <w:semiHidden/>
    <w:unhideWhenUsed/>
    <w:qFormat/>
    <w:pPr>
      <w:keepNext/>
      <w:keepLines/>
      <w:spacing w:before="40"/>
      <w:outlineLvl w:val="3"/>
    </w:pPr>
    <w:rPr>
      <w:i/>
      <w:iCs/>
      <w:color w:val="2E75B5"/>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Heading1"/>
    <w:next w:val="Normal"/>
    <w:uiPriority w:val="10"/>
    <w:qFormat/>
    <w:rsid w:val="00BB45A7"/>
    <w:pPr>
      <w:spacing w:line="240" w:lineRule="auto"/>
      <w:jc w:val="center"/>
    </w:pPr>
    <w:rPr>
      <w:b w:val="0"/>
      <w:bCs w:val="0"/>
      <w:color w:val="004E9A"/>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3F04F1"/>
    <w:pPr>
      <w:tabs>
        <w:tab w:val="center" w:pos="4680"/>
        <w:tab w:val="right" w:pos="9360"/>
      </w:tabs>
      <w:spacing w:line="240" w:lineRule="auto"/>
    </w:pPr>
  </w:style>
  <w:style w:type="character" w:customStyle="1" w:styleId="HeaderChar">
    <w:name w:val="Header Char"/>
    <w:basedOn w:val="DefaultParagraphFont"/>
    <w:link w:val="Header"/>
    <w:uiPriority w:val="99"/>
    <w:rsid w:val="003F04F1"/>
    <w:rPr>
      <w:shd w:val="clear" w:color="auto" w:fill="FFFFFF"/>
    </w:rPr>
  </w:style>
  <w:style w:type="paragraph" w:styleId="Footer">
    <w:name w:val="footer"/>
    <w:basedOn w:val="Normal"/>
    <w:link w:val="FooterChar"/>
    <w:uiPriority w:val="99"/>
    <w:unhideWhenUsed/>
    <w:rsid w:val="003F04F1"/>
    <w:pPr>
      <w:tabs>
        <w:tab w:val="center" w:pos="4680"/>
        <w:tab w:val="right" w:pos="9360"/>
      </w:tabs>
      <w:spacing w:line="240" w:lineRule="auto"/>
    </w:pPr>
  </w:style>
  <w:style w:type="character" w:customStyle="1" w:styleId="FooterChar">
    <w:name w:val="Footer Char"/>
    <w:basedOn w:val="DefaultParagraphFont"/>
    <w:link w:val="Footer"/>
    <w:uiPriority w:val="99"/>
    <w:rsid w:val="003F04F1"/>
    <w:rPr>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mkeene@coloradomesa.edu" TargetMode="External"/><Relationship Id="rId18" Type="http://schemas.openxmlformats.org/officeDocument/2006/relationships/hyperlink" Target="https://imagelibrary.aph.org/portals/aphb/" TargetMode="External"/><Relationship Id="rId26" Type="http://schemas.openxmlformats.org/officeDocument/2006/relationships/hyperlink" Target="https://doi.org/10.3390/vision10030040" TargetMode="External"/><Relationship Id="rId3" Type="http://schemas.openxmlformats.org/officeDocument/2006/relationships/styles" Target="styles.xml"/><Relationship Id="rId21" Type="http://schemas.openxmlformats.org/officeDocument/2006/relationships/hyperlink" Target="https://doi.org/10.18666/TPE-2026-V83-I4-12979"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katherine.ericson@ttu.edu" TargetMode="External"/><Relationship Id="rId17" Type="http://schemas.openxmlformats.org/officeDocument/2006/relationships/hyperlink" Target="https://campabilitiesworld.com/camps/" TargetMode="External"/><Relationship Id="rId25" Type="http://schemas.openxmlformats.org/officeDocument/2006/relationships/hyperlink" Target="https://doi.org/10.51224/SportRxiv.991" TargetMode="External"/><Relationship Id="rId33" Type="http://schemas.openxmlformats.org/officeDocument/2006/relationships/hyperlink" Target="mailto:katherine.e.ericson@gmail.com" TargetMode="External"/><Relationship Id="rId2" Type="http://schemas.openxmlformats.org/officeDocument/2006/relationships/numbering" Target="numbering.xml"/><Relationship Id="rId16" Type="http://schemas.openxmlformats.org/officeDocument/2006/relationships/hyperlink" Target="https://www.rit.edu/imsvidlab/international-symposium-2027" TargetMode="External"/><Relationship Id="rId20" Type="http://schemas.openxmlformats.org/officeDocument/2006/relationships/hyperlink" Target="https://doi.org/10.1371/journal.pone.0349033" TargetMode="External"/><Relationship Id="rId29" Type="http://schemas.openxmlformats.org/officeDocument/2006/relationships/hyperlink" Target="https://www.youtube.com/watch?v=OLO5H3lcnJA&amp;t=15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uren%20Lieberman%20%3cllieberm@brockport.edu%3e" TargetMode="External"/><Relationship Id="rId24" Type="http://schemas.openxmlformats.org/officeDocument/2006/relationships/hyperlink" Target="https://scholar.google.com/scholar_url?url=https://sportrxiv.org/index.php/server/preprint/download/991/2133&amp;hl=en&amp;sa=X&amp;d=17920799235657112465&amp;ei=cNl3avC1JsG96rQP76ykqQg&amp;scisig=AM1tuoNzA2AUidzejvPcYQI7FG6l&amp;oi=scholaralrt&amp;hist=eVvcwWIAAAAJ:17386561709690839247:AM1tuoNWIx4gUhylt1fBeAwFZR1W&amp;html=&amp;pos=0&amp;folt=rel" TargetMode="External"/><Relationship Id="rId32" Type="http://schemas.openxmlformats.org/officeDocument/2006/relationships/hyperlink" Target="https://www.odu.edu/movement-health-disability/resources-and-recommendations-for-pe-teachers" TargetMode="External"/><Relationship Id="rId5" Type="http://schemas.openxmlformats.org/officeDocument/2006/relationships/webSettings" Target="webSettings.xml"/><Relationship Id="rId15" Type="http://schemas.openxmlformats.org/officeDocument/2006/relationships/hyperlink" Target="https://isapa2027.com/" TargetMode="External"/><Relationship Id="rId23" Type="http://schemas.openxmlformats.org/officeDocument/2006/relationships/hyperlink" Target="https://doi.org/10.18666/PALAESTRA-2026-V40-I3-13859" TargetMode="External"/><Relationship Id="rId28" Type="http://schemas.openxmlformats.org/officeDocument/2006/relationships/hyperlink" Target="https://doi.org/10.1080/08856257.2026.2680128" TargetMode="External"/><Relationship Id="rId36" Type="http://schemas.openxmlformats.org/officeDocument/2006/relationships/theme" Target="theme/theme1.xml"/><Relationship Id="rId10" Type="http://schemas.openxmlformats.org/officeDocument/2006/relationships/hyperlink" Target="https://www.aerbvi.org/division_physicalactivity" TargetMode="External"/><Relationship Id="rId19" Type="http://schemas.openxmlformats.org/officeDocument/2006/relationships/hyperlink" Target="mailto:tgfeedback@aph.org" TargetMode="External"/><Relationship Id="rId31" Type="http://schemas.openxmlformats.org/officeDocument/2006/relationships/hyperlink" Target="https://www.campabilities.org/instructional-materials.html" TargetMode="External"/><Relationship Id="rId4" Type="http://schemas.openxmlformats.org/officeDocument/2006/relationships/settings" Target="settings.xml"/><Relationship Id="rId9" Type="http://schemas.openxmlformats.org/officeDocument/2006/relationships/hyperlink" Target="mailto:aerbviphysicalactivity@gmail.com" TargetMode="External"/><Relationship Id="rId14" Type="http://schemas.openxmlformats.org/officeDocument/2006/relationships/hyperlink" Target="https://www.aerbvi.org/" TargetMode="External"/><Relationship Id="rId22" Type="http://schemas.openxmlformats.org/officeDocument/2006/relationships/hyperlink" Target="https://doi.org/10.5114/pq/209431" TargetMode="External"/><Relationship Id="rId27" Type="http://schemas.openxmlformats.org/officeDocument/2006/relationships/hyperlink" Target="https://doi.org/10.1016/j.jsams.2026.06.006" TargetMode="External"/><Relationship Id="rId30" Type="http://schemas.openxmlformats.org/officeDocument/2006/relationships/hyperlink" Target="https://www.youtube.com/@blindathletesacademy" TargetMode="External"/><Relationship Id="rId35" Type="http://schemas.openxmlformats.org/officeDocument/2006/relationships/fontTable" Target="fontTable.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Z67Utrvp5XTQ0/m4nBSlOgE4hw==">CgMxLjAyDmguN2VrNWE1YnlrZXZxMgloLjMwajB6bGw4AHIhMTJ0TnF4dkNjZFJYbHpVNGdMeUE3ejFVZzAzTkxzWUEz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1730</Words>
  <Characters>9861</Characters>
  <Application>Microsoft Office Word</Application>
  <DocSecurity>0</DocSecurity>
  <Lines>82</Lines>
  <Paragraphs>23</Paragraphs>
  <ScaleCrop>false</ScaleCrop>
  <Company/>
  <LinksUpToDate>false</LinksUpToDate>
  <CharactersWithSpaces>11568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Angie Matthews</cp:lastModifiedBy>
  <cp:revision>8</cp:revision>
  <dcterms:created xsi:type="dcterms:W3CDTF">2026-09-27T17:41:00Z</dcterms:created>
  <dcterms:modified xsi:type="dcterms:W3CDTF">2026-09-30T18:03:00Z</dcterms:modified>
</cp:coreProperties>
</file>